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2"/>
        <w:tblW w:w="102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9"/>
        <w:gridCol w:w="2126"/>
      </w:tblGrid>
      <w:tr w:rsidR="00E950B0" w:rsidRPr="004B239B" w14:paraId="77039CB4" w14:textId="77777777" w:rsidTr="006A61DF">
        <w:trPr>
          <w:trHeight w:val="1049"/>
        </w:trPr>
        <w:tc>
          <w:tcPr>
            <w:tcW w:w="8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D0289" w14:textId="77777777" w:rsidR="00E950B0" w:rsidRPr="00C96A81" w:rsidRDefault="00E950B0" w:rsidP="006A61DF">
            <w:pPr>
              <w:pStyle w:val="SchlagzeilePressemitteilung"/>
              <w:framePr w:w="0" w:hRule="auto" w:wrap="auto" w:vAnchor="margin" w:hAnchor="text" w:xAlign="left" w:yAlign="inline"/>
              <w:spacing w:line="240" w:lineRule="auto"/>
              <w:ind w:left="142"/>
              <w:rPr>
                <w:rFonts w:cs="Arial"/>
                <w:color w:val="7A716F"/>
                <w:sz w:val="40"/>
                <w:szCs w:val="40"/>
                <w:lang w:bidi="de-DE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6F938" w14:textId="77777777" w:rsidR="00E950B0" w:rsidRPr="004B239B" w:rsidRDefault="00E950B0" w:rsidP="004B239B">
            <w:pPr>
              <w:tabs>
                <w:tab w:val="center" w:pos="4513"/>
                <w:tab w:val="right" w:pos="9026"/>
              </w:tabs>
              <w:jc w:val="left"/>
            </w:pPr>
          </w:p>
        </w:tc>
      </w:tr>
      <w:tr w:rsidR="004B239B" w:rsidRPr="004B239B" w14:paraId="1391366F" w14:textId="77777777" w:rsidTr="001E2E86">
        <w:trPr>
          <w:trHeight w:val="2075"/>
        </w:trPr>
        <w:tc>
          <w:tcPr>
            <w:tcW w:w="8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F8A8B" w14:textId="65DB81A2" w:rsidR="004B239B" w:rsidRPr="004B239B" w:rsidRDefault="00782A9A" w:rsidP="00782A9A">
            <w:pPr>
              <w:tabs>
                <w:tab w:val="left" w:pos="3270"/>
              </w:tabs>
              <w:jc w:val="left"/>
            </w:pPr>
            <w:r>
              <w:rPr>
                <w:rFonts w:eastAsia="Calibri" w:cs="Arial"/>
                <w:b/>
                <w:bCs/>
                <w:color w:val="auto"/>
                <w:sz w:val="40"/>
                <w:szCs w:val="40"/>
                <w:lang w:bidi="de-DE"/>
              </w:rPr>
              <w:t xml:space="preserve">Kollegen für Kollegen: Mitarbeiter von </w:t>
            </w:r>
            <w:r w:rsidR="0019557C" w:rsidRPr="0019557C">
              <w:rPr>
                <w:rFonts w:eastAsia="Calibri" w:cs="Arial"/>
                <w:b/>
                <w:bCs/>
                <w:color w:val="auto"/>
                <w:sz w:val="40"/>
                <w:szCs w:val="40"/>
                <w:lang w:bidi="de-DE"/>
              </w:rPr>
              <w:t>CHG-MERIDIAN laufen für guten</w:t>
            </w:r>
            <w:r w:rsidR="0019557C">
              <w:rPr>
                <w:rFonts w:eastAsia="Calibri" w:cs="Arial"/>
                <w:b/>
                <w:bCs/>
                <w:color w:val="auto"/>
                <w:sz w:val="40"/>
                <w:szCs w:val="40"/>
                <w:lang w:bidi="de-DE"/>
              </w:rPr>
              <w:t xml:space="preserve"> Zweck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2D8BA" w14:textId="77777777" w:rsidR="004B239B" w:rsidRPr="004B239B" w:rsidRDefault="004B239B" w:rsidP="004B239B">
            <w:pPr>
              <w:tabs>
                <w:tab w:val="center" w:pos="4513"/>
                <w:tab w:val="right" w:pos="9026"/>
              </w:tabs>
              <w:jc w:val="left"/>
            </w:pPr>
          </w:p>
        </w:tc>
      </w:tr>
      <w:tr w:rsidR="004B239B" w:rsidRPr="008F7419" w14:paraId="41746E48" w14:textId="77777777" w:rsidTr="00E950B0">
        <w:trPr>
          <w:trHeight w:val="2398"/>
        </w:trPr>
        <w:tc>
          <w:tcPr>
            <w:tcW w:w="8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94D17" w14:textId="77777777" w:rsidR="0019557C" w:rsidRPr="0019557C" w:rsidRDefault="0019557C" w:rsidP="0019557C">
            <w:pPr>
              <w:pStyle w:val="AufzhlungspunkteCHG-MERIDIAN"/>
            </w:pPr>
            <w:bookmarkStart w:id="0" w:name="_GoBack"/>
            <w:r w:rsidRPr="0019557C">
              <w:t>Kollektiv: Marathonstrecke wird auf sechs Teams aufgeteilt</w:t>
            </w:r>
          </w:p>
          <w:p w14:paraId="58926CA8" w14:textId="1EF3F6CE" w:rsidR="0019557C" w:rsidRDefault="0019557C" w:rsidP="005571B7">
            <w:pPr>
              <w:pStyle w:val="AufzhlungspunkteCHG-MERIDIAN"/>
            </w:pPr>
            <w:r w:rsidRPr="0019557C">
              <w:t>Kilometergeld: 2.5</w:t>
            </w:r>
            <w:r w:rsidR="00782A9A">
              <w:t>3</w:t>
            </w:r>
            <w:r w:rsidRPr="0019557C">
              <w:t xml:space="preserve">1,70 Euro Spende für die Behinderten- und </w:t>
            </w:r>
            <w:r w:rsidR="008A3F89">
              <w:t>Rehabilitations</w:t>
            </w:r>
            <w:r w:rsidRPr="0019557C">
              <w:t xml:space="preserve">-Sportgemeinschaft in Groß-Gerau </w:t>
            </w:r>
          </w:p>
          <w:p w14:paraId="47BA59C8" w14:textId="6838AFD9" w:rsidR="0019557C" w:rsidRPr="0019557C" w:rsidRDefault="0019557C" w:rsidP="0019557C">
            <w:pPr>
              <w:pStyle w:val="AufzhlungspunkteCHG-MERIDIAN"/>
            </w:pPr>
            <w:r w:rsidRPr="0019557C">
              <w:t xml:space="preserve">Kooperation: CHG-MERIDIAN beschäftigt schon </w:t>
            </w:r>
            <w:r w:rsidR="00782A9A">
              <w:t>seit 2007</w:t>
            </w:r>
            <w:r w:rsidRPr="0019557C">
              <w:t xml:space="preserve"> </w:t>
            </w:r>
            <w:r w:rsidR="00E871EC">
              <w:t>Menschen mit Behinderung</w:t>
            </w:r>
            <w:r w:rsidRPr="0019557C">
              <w:t xml:space="preserve"> am Standort Groß-Gerau</w:t>
            </w:r>
          </w:p>
          <w:p w14:paraId="2921383D" w14:textId="017A311A" w:rsidR="005571B7" w:rsidRDefault="005571B7" w:rsidP="0019557C">
            <w:pPr>
              <w:pStyle w:val="AufzhlungspunkteCHG-MERIDIAN"/>
              <w:numPr>
                <w:ilvl w:val="0"/>
                <w:numId w:val="0"/>
              </w:numPr>
              <w:ind w:left="360"/>
            </w:pPr>
            <w:r w:rsidRPr="00F633FD">
              <w:t xml:space="preserve"> </w:t>
            </w:r>
          </w:p>
          <w:p w14:paraId="7A774224" w14:textId="77777777" w:rsidR="004B239B" w:rsidRPr="004B239B" w:rsidRDefault="004B239B" w:rsidP="006A61DF">
            <w:pPr>
              <w:spacing w:line="200" w:lineRule="exact"/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51F1" w14:textId="682850A7" w:rsidR="00AA3DD5" w:rsidRPr="0019557C" w:rsidRDefault="00DB0401" w:rsidP="00AA3DD5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b/>
                <w:color w:val="auto"/>
                <w:sz w:val="14"/>
                <w:szCs w:val="14"/>
                <w:lang w:val="en-US"/>
              </w:rPr>
            </w:pPr>
            <w:proofErr w:type="spellStart"/>
            <w:r w:rsidRPr="0019557C">
              <w:rPr>
                <w:b/>
                <w:color w:val="auto"/>
                <w:sz w:val="14"/>
                <w:szCs w:val="14"/>
                <w:lang w:val="en-US"/>
              </w:rPr>
              <w:t>Ihr</w:t>
            </w:r>
            <w:proofErr w:type="spellEnd"/>
            <w:r w:rsidRPr="0019557C">
              <w:rPr>
                <w:b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9557C">
              <w:rPr>
                <w:b/>
                <w:color w:val="auto"/>
                <w:sz w:val="14"/>
                <w:szCs w:val="14"/>
                <w:lang w:val="en-US"/>
              </w:rPr>
              <w:t>Ansprechpartner</w:t>
            </w:r>
            <w:proofErr w:type="spellEnd"/>
            <w:r w:rsidR="008F7419" w:rsidRPr="0019557C">
              <w:rPr>
                <w:b/>
                <w:color w:val="auto"/>
                <w:sz w:val="14"/>
                <w:szCs w:val="14"/>
                <w:lang w:val="en-US"/>
              </w:rPr>
              <w:t>:</w:t>
            </w:r>
          </w:p>
          <w:p w14:paraId="1B2175ED" w14:textId="77777777" w:rsidR="004C79EB" w:rsidRPr="004C79EB" w:rsidRDefault="004C79EB" w:rsidP="00AA3DD5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  <w:p w14:paraId="6DB5C3BC" w14:textId="77777777" w:rsidR="00AA3DD5" w:rsidRPr="004C79EB" w:rsidRDefault="00AA3DD5" w:rsidP="00AA3DD5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4C79EB">
              <w:rPr>
                <w:color w:val="auto"/>
                <w:sz w:val="14"/>
                <w:szCs w:val="14"/>
                <w:lang w:val="en-US"/>
              </w:rPr>
              <w:t xml:space="preserve">Matthias Steybe </w:t>
            </w:r>
          </w:p>
          <w:p w14:paraId="7122FDCD" w14:textId="77777777" w:rsidR="00AA3DD5" w:rsidRPr="004C79EB" w:rsidRDefault="00AA3DD5" w:rsidP="00AA3DD5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4C79EB">
              <w:rPr>
                <w:color w:val="auto"/>
                <w:sz w:val="14"/>
                <w:szCs w:val="14"/>
                <w:lang w:val="en-US"/>
              </w:rPr>
              <w:t xml:space="preserve">Head of Communications </w:t>
            </w:r>
          </w:p>
          <w:p w14:paraId="666FA113" w14:textId="77777777" w:rsidR="00AA3DD5" w:rsidRPr="00D91F94" w:rsidRDefault="00AA3DD5" w:rsidP="00AA3DD5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D91F94">
              <w:rPr>
                <w:color w:val="auto"/>
                <w:sz w:val="14"/>
                <w:szCs w:val="14"/>
                <w:lang w:val="en-US"/>
              </w:rPr>
              <w:t>und Marketing</w:t>
            </w:r>
          </w:p>
          <w:p w14:paraId="63833CA1" w14:textId="77777777" w:rsidR="004B239B" w:rsidRPr="00D91F94" w:rsidRDefault="004B239B" w:rsidP="004B239B">
            <w:pPr>
              <w:tabs>
                <w:tab w:val="center" w:pos="4513"/>
                <w:tab w:val="right" w:pos="9026"/>
              </w:tabs>
              <w:jc w:val="left"/>
              <w:rPr>
                <w:b/>
                <w:sz w:val="14"/>
                <w:szCs w:val="14"/>
                <w:lang w:val="en-US"/>
              </w:rPr>
            </w:pPr>
          </w:p>
          <w:p w14:paraId="3CB9C774" w14:textId="77777777" w:rsidR="004B239B" w:rsidRPr="00D91F94" w:rsidRDefault="004B239B" w:rsidP="004B239B">
            <w:pPr>
              <w:tabs>
                <w:tab w:val="center" w:pos="4513"/>
                <w:tab w:val="right" w:pos="9026"/>
              </w:tabs>
              <w:jc w:val="left"/>
              <w:rPr>
                <w:sz w:val="14"/>
                <w:szCs w:val="14"/>
                <w:lang w:val="en-US"/>
              </w:rPr>
            </w:pPr>
          </w:p>
          <w:p w14:paraId="3E25743F" w14:textId="77777777" w:rsidR="006A61DF" w:rsidRPr="00D91F94" w:rsidRDefault="006A61DF" w:rsidP="006A61DF">
            <w:pPr>
              <w:tabs>
                <w:tab w:val="center" w:pos="4513"/>
                <w:tab w:val="right" w:pos="9026"/>
              </w:tabs>
              <w:jc w:val="left"/>
              <w:rPr>
                <w:sz w:val="14"/>
                <w:szCs w:val="14"/>
                <w:lang w:val="en-US"/>
              </w:rPr>
            </w:pPr>
          </w:p>
          <w:p w14:paraId="3DE97D30" w14:textId="77777777" w:rsidR="004B239B" w:rsidRPr="00D91F94" w:rsidRDefault="004B239B" w:rsidP="004B239B">
            <w:pPr>
              <w:tabs>
                <w:tab w:val="center" w:pos="4513"/>
                <w:tab w:val="right" w:pos="9026"/>
              </w:tabs>
              <w:jc w:val="left"/>
              <w:rPr>
                <w:sz w:val="14"/>
                <w:szCs w:val="14"/>
                <w:lang w:val="en-US"/>
              </w:rPr>
            </w:pPr>
          </w:p>
        </w:tc>
      </w:tr>
      <w:bookmarkEnd w:id="0"/>
      <w:tr w:rsidR="00547CF9" w:rsidRPr="008F7419" w14:paraId="4AACB0EE" w14:textId="77777777" w:rsidTr="006A61DF">
        <w:trPr>
          <w:trHeight w:val="266"/>
        </w:trPr>
        <w:tc>
          <w:tcPr>
            <w:tcW w:w="8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0DC4C" w14:textId="47B76191" w:rsidR="00071754" w:rsidRDefault="0019557C" w:rsidP="004B239B">
            <w:pPr>
              <w:tabs>
                <w:tab w:val="left" w:pos="3270"/>
              </w:tabs>
              <w:jc w:val="left"/>
              <w:rPr>
                <w:rFonts w:eastAsia="Calibri" w:cs="Times New Roman"/>
                <w:szCs w:val="22"/>
                <w:u w:val="single"/>
              </w:rPr>
            </w:pPr>
            <w:r>
              <w:rPr>
                <w:rFonts w:eastAsia="Calibri" w:cs="Times New Roman"/>
                <w:szCs w:val="22"/>
                <w:u w:val="single"/>
              </w:rPr>
              <w:t>Groß-Gerau</w:t>
            </w:r>
            <w:r w:rsidR="00071754" w:rsidRPr="00071754">
              <w:rPr>
                <w:rFonts w:eastAsia="Calibri" w:cs="Times New Roman"/>
                <w:szCs w:val="22"/>
                <w:u w:val="single"/>
              </w:rPr>
              <w:t xml:space="preserve">, </w:t>
            </w:r>
            <w:r>
              <w:rPr>
                <w:rFonts w:eastAsia="Calibri" w:cs="Times New Roman"/>
                <w:szCs w:val="22"/>
                <w:u w:val="single"/>
              </w:rPr>
              <w:t>31</w:t>
            </w:r>
            <w:r w:rsidR="00071754" w:rsidRPr="00071754">
              <w:rPr>
                <w:rFonts w:eastAsia="Calibri" w:cs="Times New Roman"/>
                <w:szCs w:val="22"/>
                <w:u w:val="single"/>
              </w:rPr>
              <w:t xml:space="preserve">. </w:t>
            </w:r>
            <w:r>
              <w:rPr>
                <w:rFonts w:eastAsia="Calibri" w:cs="Times New Roman"/>
                <w:szCs w:val="22"/>
                <w:u w:val="single"/>
              </w:rPr>
              <w:t xml:space="preserve">Oktober </w:t>
            </w:r>
            <w:r w:rsidR="00071754" w:rsidRPr="00071754">
              <w:rPr>
                <w:rFonts w:eastAsia="Calibri" w:cs="Times New Roman"/>
                <w:szCs w:val="22"/>
                <w:u w:val="single"/>
              </w:rPr>
              <w:t>2016</w:t>
            </w:r>
          </w:p>
          <w:p w14:paraId="2AB7A3D0" w14:textId="77777777" w:rsidR="008F7419" w:rsidRPr="00071754" w:rsidRDefault="008F7419" w:rsidP="004B239B">
            <w:pPr>
              <w:tabs>
                <w:tab w:val="left" w:pos="3270"/>
              </w:tabs>
              <w:jc w:val="left"/>
              <w:rPr>
                <w:rFonts w:eastAsia="Calibri" w:cs="Times New Roman"/>
                <w:szCs w:val="22"/>
                <w:u w:val="single"/>
              </w:rPr>
            </w:pPr>
          </w:p>
        </w:tc>
        <w:tc>
          <w:tcPr>
            <w:tcW w:w="21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A06B7" w14:textId="52523777" w:rsidR="008F7419" w:rsidRPr="0019557C" w:rsidRDefault="00DB0401" w:rsidP="008F7419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b/>
                <w:color w:val="auto"/>
                <w:sz w:val="14"/>
                <w:szCs w:val="14"/>
              </w:rPr>
            </w:pPr>
            <w:r w:rsidRPr="0019557C">
              <w:rPr>
                <w:b/>
                <w:color w:val="auto"/>
                <w:sz w:val="14"/>
                <w:szCs w:val="14"/>
              </w:rPr>
              <w:t>Kontaktdaten</w:t>
            </w:r>
            <w:r w:rsidR="008F7419" w:rsidRPr="0019557C">
              <w:rPr>
                <w:b/>
                <w:color w:val="auto"/>
                <w:sz w:val="14"/>
                <w:szCs w:val="14"/>
              </w:rPr>
              <w:t>:</w:t>
            </w:r>
          </w:p>
          <w:p w14:paraId="1C4080E9" w14:textId="77777777" w:rsidR="008F7419" w:rsidRPr="0019557C" w:rsidRDefault="008F7419" w:rsidP="008F7419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b/>
                <w:color w:val="auto"/>
                <w:sz w:val="14"/>
                <w:szCs w:val="14"/>
              </w:rPr>
            </w:pPr>
          </w:p>
          <w:p w14:paraId="719E29BB" w14:textId="77777777" w:rsidR="008F7419" w:rsidRPr="0019557C" w:rsidRDefault="008F7419" w:rsidP="008F7419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</w:rPr>
            </w:pPr>
            <w:r w:rsidRPr="0019557C">
              <w:rPr>
                <w:color w:val="auto"/>
                <w:sz w:val="14"/>
                <w:szCs w:val="14"/>
              </w:rPr>
              <w:t>Franz-Beer-Straße 111</w:t>
            </w:r>
          </w:p>
          <w:p w14:paraId="5BB3E8E3" w14:textId="77777777" w:rsidR="008F7419" w:rsidRPr="008F7419" w:rsidRDefault="008F7419" w:rsidP="008F7419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</w:rPr>
            </w:pPr>
            <w:r w:rsidRPr="008F7419">
              <w:rPr>
                <w:color w:val="auto"/>
                <w:sz w:val="14"/>
                <w:szCs w:val="14"/>
              </w:rPr>
              <w:t>D-88250 Weingarten</w:t>
            </w:r>
          </w:p>
          <w:p w14:paraId="1FFA3358" w14:textId="77777777" w:rsidR="008F7419" w:rsidRPr="008F7419" w:rsidRDefault="008F7419" w:rsidP="008F7419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</w:rPr>
            </w:pPr>
          </w:p>
          <w:p w14:paraId="5C907981" w14:textId="77777777" w:rsidR="008F7419" w:rsidRPr="008F7419" w:rsidRDefault="008F7419" w:rsidP="008F7419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</w:rPr>
            </w:pPr>
            <w:r w:rsidRPr="008F7419">
              <w:rPr>
                <w:color w:val="auto"/>
                <w:sz w:val="14"/>
                <w:szCs w:val="14"/>
              </w:rPr>
              <w:t>Tel. +49 751 503-248</w:t>
            </w:r>
          </w:p>
          <w:p w14:paraId="2D922F18" w14:textId="77777777" w:rsidR="008F7419" w:rsidRPr="008F7419" w:rsidRDefault="008F7419" w:rsidP="008F7419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</w:rPr>
            </w:pPr>
            <w:r w:rsidRPr="008F7419">
              <w:rPr>
                <w:color w:val="auto"/>
                <w:sz w:val="14"/>
                <w:szCs w:val="14"/>
              </w:rPr>
              <w:t>Fax. +49 751 503-7248</w:t>
            </w:r>
          </w:p>
          <w:p w14:paraId="5C256E67" w14:textId="6414A6A7" w:rsidR="008F7419" w:rsidRPr="00DF7CBF" w:rsidRDefault="00DB0401" w:rsidP="008F7419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fr-FR"/>
              </w:rPr>
            </w:pPr>
            <w:r w:rsidRPr="00DF7CBF">
              <w:rPr>
                <w:color w:val="auto"/>
                <w:sz w:val="14"/>
                <w:szCs w:val="14"/>
                <w:lang w:val="fr-FR"/>
              </w:rPr>
              <w:t>Mobil</w:t>
            </w:r>
            <w:r w:rsidR="008F7419" w:rsidRPr="00DF7CBF">
              <w:rPr>
                <w:color w:val="auto"/>
                <w:sz w:val="14"/>
                <w:szCs w:val="14"/>
                <w:lang w:val="fr-FR"/>
              </w:rPr>
              <w:t xml:space="preserve">. +49 172 667-1341 </w:t>
            </w:r>
          </w:p>
          <w:p w14:paraId="23095896" w14:textId="77777777" w:rsidR="008F7419" w:rsidRPr="00DF7CBF" w:rsidRDefault="008F7419" w:rsidP="008F7419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fr-FR"/>
              </w:rPr>
            </w:pPr>
            <w:r w:rsidRPr="00DF7CBF">
              <w:rPr>
                <w:color w:val="auto"/>
                <w:sz w:val="14"/>
                <w:szCs w:val="14"/>
                <w:lang w:val="fr-FR"/>
              </w:rPr>
              <w:t>matthias.steybe@chg-</w:t>
            </w:r>
          </w:p>
          <w:p w14:paraId="38982CF0" w14:textId="77777777" w:rsidR="008F7419" w:rsidRPr="00DF7CBF" w:rsidRDefault="008F7419" w:rsidP="008F7419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fr-FR"/>
              </w:rPr>
            </w:pPr>
            <w:r w:rsidRPr="00DF7CBF">
              <w:rPr>
                <w:color w:val="auto"/>
                <w:sz w:val="14"/>
                <w:szCs w:val="14"/>
                <w:lang w:val="fr-FR"/>
              </w:rPr>
              <w:t>meridian.de</w:t>
            </w:r>
          </w:p>
          <w:p w14:paraId="4100C0BD" w14:textId="77777777" w:rsidR="008F7419" w:rsidRPr="00DF7CBF" w:rsidRDefault="008F7419" w:rsidP="008F7419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fr-FR"/>
              </w:rPr>
            </w:pPr>
          </w:p>
          <w:p w14:paraId="7FB12A32" w14:textId="54EEEC6C" w:rsidR="00547CF9" w:rsidRPr="002D4CE9" w:rsidRDefault="008F7419" w:rsidP="008F7419">
            <w:pPr>
              <w:tabs>
                <w:tab w:val="center" w:pos="4513"/>
                <w:tab w:val="right" w:pos="9026"/>
              </w:tabs>
              <w:jc w:val="left"/>
              <w:rPr>
                <w:sz w:val="14"/>
                <w:szCs w:val="14"/>
                <w:lang w:val="fr-FR"/>
              </w:rPr>
            </w:pPr>
            <w:r w:rsidRPr="00DF7CBF">
              <w:rPr>
                <w:color w:val="auto"/>
                <w:sz w:val="14"/>
                <w:szCs w:val="14"/>
                <w:lang w:val="fr-FR"/>
              </w:rPr>
              <w:t>www.chg-meridian.com</w:t>
            </w:r>
          </w:p>
        </w:tc>
      </w:tr>
      <w:tr w:rsidR="00547CF9" w:rsidRPr="00547CF9" w14:paraId="515BAC74" w14:textId="77777777" w:rsidTr="006A61DF">
        <w:trPr>
          <w:trHeight w:val="237"/>
        </w:trPr>
        <w:tc>
          <w:tcPr>
            <w:tcW w:w="8099" w:type="dxa"/>
            <w:tcMar>
              <w:top w:w="0" w:type="dxa"/>
              <w:left w:w="0" w:type="dxa"/>
              <w:bottom w:w="0" w:type="dxa"/>
              <w:right w:w="284" w:type="dxa"/>
            </w:tcMar>
          </w:tcPr>
          <w:p w14:paraId="62A734B3" w14:textId="1EB5C54F" w:rsidR="00782A9A" w:rsidRPr="00297A75" w:rsidRDefault="0019557C" w:rsidP="0019557C">
            <w:r w:rsidRPr="0019557C">
              <w:t xml:space="preserve">Mehr als ein Konditionstest im Kollegenkreis war das Antreten von 24 Mitarbeiterinnen und Mitarbeitern des Technologiemanagement-Spezialisten CHG-MERIDIAN AG beim Frankfurter </w:t>
            </w:r>
            <w:proofErr w:type="spellStart"/>
            <w:r w:rsidRPr="0019557C">
              <w:t>Mainova</w:t>
            </w:r>
            <w:proofErr w:type="spellEnd"/>
            <w:r w:rsidRPr="0019557C">
              <w:t xml:space="preserve"> Marathon am 30. Oktober. Im Mittelpunkt stand nämlich nicht allein das sportliche Kräftemessen, sondern auch ein guter Zweck: Für jeden gelaufenen </w:t>
            </w:r>
            <w:r w:rsidR="00782A9A">
              <w:t>„</w:t>
            </w:r>
            <w:r w:rsidRPr="0019557C">
              <w:t>Mitarbeiter-Kilometer</w:t>
            </w:r>
            <w:r w:rsidR="00782A9A">
              <w:t>“</w:t>
            </w:r>
            <w:r w:rsidRPr="0019557C">
              <w:t xml:space="preserve"> spendet das Unternehmen 10 Euro an die </w:t>
            </w:r>
            <w:r w:rsidRPr="00297A75">
              <w:t xml:space="preserve">Fußballabteilung der </w:t>
            </w:r>
            <w:r w:rsidR="00297A75" w:rsidRPr="00297A75">
              <w:t>Behinderten- und Rehabilitations-Sportgemeinschaft Groß-Gerau e.V.</w:t>
            </w:r>
            <w:r w:rsidRPr="00297A75">
              <w:t xml:space="preserve">. </w:t>
            </w:r>
            <w:r w:rsidR="00782A9A" w:rsidRPr="00297A75">
              <w:t xml:space="preserve">In der Sportgemeinschaft trainieren einige Kollegen – nämlich behinderte Kollegen, die bei CHG-MERIDIAN am Standort arbeiten. </w:t>
            </w:r>
          </w:p>
          <w:p w14:paraId="102736AD" w14:textId="77777777" w:rsidR="00782A9A" w:rsidRPr="00297A75" w:rsidRDefault="00782A9A" w:rsidP="0019557C"/>
          <w:p w14:paraId="63AE5F11" w14:textId="1DB473CB" w:rsidR="00C053F7" w:rsidRPr="00297A75" w:rsidRDefault="00782A9A" w:rsidP="001C29D2">
            <w:r w:rsidRPr="00297A75">
              <w:t>S</w:t>
            </w:r>
            <w:r w:rsidR="0019557C" w:rsidRPr="00297A75">
              <w:t xml:space="preserve">echs Teams mit jeweils vier Staffeln </w:t>
            </w:r>
            <w:r w:rsidR="00514EA3" w:rsidRPr="00297A75">
              <w:t xml:space="preserve">- </w:t>
            </w:r>
            <w:r w:rsidR="0019557C" w:rsidRPr="00297A75">
              <w:t>mit Laufstrecken zwischen 6,1 und 13,5 Kilometern</w:t>
            </w:r>
            <w:r w:rsidR="00514EA3" w:rsidRPr="00297A75">
              <w:t xml:space="preserve"> - </w:t>
            </w:r>
            <w:r w:rsidR="0019557C" w:rsidRPr="00297A75">
              <w:t xml:space="preserve"> </w:t>
            </w:r>
            <w:r w:rsidRPr="00297A75">
              <w:t>mussten das CHG-MERIDIAN-Marathon-Team absolvieren. A</w:t>
            </w:r>
            <w:r w:rsidR="0019557C" w:rsidRPr="00297A75">
              <w:t xml:space="preserve">m Ende </w:t>
            </w:r>
            <w:r w:rsidRPr="00297A75">
              <w:t xml:space="preserve">kam dabei eine </w:t>
            </w:r>
            <w:r w:rsidR="0019557C" w:rsidRPr="00297A75">
              <w:t xml:space="preserve">Gesamtstrecke von exakt 253,17 Kilometern zusammen. So konnte </w:t>
            </w:r>
            <w:r w:rsidR="00876DAC" w:rsidRPr="00297A75">
              <w:t xml:space="preserve">das Team </w:t>
            </w:r>
            <w:r w:rsidR="0019557C" w:rsidRPr="00297A75">
              <w:t>am Ende einen Spendenscheck in Höhe von 2.5</w:t>
            </w:r>
            <w:r w:rsidR="00876DAC" w:rsidRPr="00297A75">
              <w:t>3</w:t>
            </w:r>
            <w:r w:rsidR="0019557C" w:rsidRPr="00297A75">
              <w:t xml:space="preserve">1,70 Euro an </w:t>
            </w:r>
            <w:r w:rsidR="00876DAC" w:rsidRPr="00297A75">
              <w:t xml:space="preserve">die </w:t>
            </w:r>
            <w:r w:rsidR="00297A75" w:rsidRPr="00297A75">
              <w:t xml:space="preserve">Behinderten- und Rehabilitations-Sportgemeinschaft Groß-Gerau e.V. </w:t>
            </w:r>
            <w:r w:rsidR="00C053F7" w:rsidRPr="00297A75">
              <w:t>(BSG) Groß-Gerau e.V.</w:t>
            </w:r>
            <w:r w:rsidR="0019557C" w:rsidRPr="00297A75">
              <w:t xml:space="preserve"> überreichen.</w:t>
            </w:r>
            <w:r w:rsidR="001C29D2" w:rsidRPr="00297A75">
              <w:t xml:space="preserve"> </w:t>
            </w:r>
          </w:p>
          <w:p w14:paraId="1AE623D7" w14:textId="77777777" w:rsidR="00C053F7" w:rsidRDefault="00C053F7" w:rsidP="001C29D2">
            <w:pPr>
              <w:rPr>
                <w:color w:val="auto"/>
              </w:rPr>
            </w:pPr>
          </w:p>
          <w:p w14:paraId="1889619A" w14:textId="3381F022" w:rsidR="001C29D2" w:rsidRDefault="001C29D2" w:rsidP="001C29D2">
            <w:r w:rsidRPr="00C053F7">
              <w:rPr>
                <w:color w:val="auto"/>
              </w:rPr>
              <w:t xml:space="preserve">Der von den CHG-MERIDIAN-Mitarbeitern erlaufene Spendenbetrag kommt vor allem der Abteilung </w:t>
            </w:r>
            <w:r>
              <w:t>Fußball zugute. Trainer</w:t>
            </w:r>
            <w:r w:rsidRPr="001C29D2">
              <w:rPr>
                <w:rFonts w:cs="Arial"/>
                <w:color w:val="003300"/>
                <w:sz w:val="20"/>
                <w:szCs w:val="20"/>
              </w:rPr>
              <w:t xml:space="preserve"> </w:t>
            </w:r>
            <w:r w:rsidRPr="001C29D2">
              <w:t xml:space="preserve">Ronald Zelger </w:t>
            </w:r>
            <w:r>
              <w:t xml:space="preserve">freute sich entsprechend bei der Übergabe </w:t>
            </w:r>
            <w:r w:rsidR="00C053F7">
              <w:t>d</w:t>
            </w:r>
            <w:r>
              <w:t xml:space="preserve">es Spendenscheck: „Für uns ist das ein ganz besonderer Tag: </w:t>
            </w:r>
            <w:r w:rsidR="00B0444F">
              <w:t>Mit der Spende haben die Kollegen heute bewiesen, dass es nicht nur im Sport auf ein Miteinander ankommt.“</w:t>
            </w:r>
            <w:r w:rsidR="004D0683">
              <w:t xml:space="preserve"> </w:t>
            </w:r>
            <w:r w:rsidR="00C053F7">
              <w:t xml:space="preserve">Auch Sylvia Römer, Vorsitzende der BSG Groß-Gerau unterstreicht: „Mit der Spende werden wir das vielfältige Angebot der Sportgemeinschaft für Menschen mit Behinderung auch weiterhin aufrecht erhalten können“, so Römer.   </w:t>
            </w:r>
          </w:p>
          <w:p w14:paraId="66BEFC9E" w14:textId="47EE358E" w:rsidR="001C29D2" w:rsidRDefault="001C29D2" w:rsidP="001C29D2"/>
          <w:p w14:paraId="20F8A713" w14:textId="77777777" w:rsidR="00071754" w:rsidRDefault="00071754" w:rsidP="00071754"/>
          <w:p w14:paraId="69C4B109" w14:textId="77777777" w:rsidR="0019557C" w:rsidRDefault="0019557C" w:rsidP="0019557C">
            <w:pPr>
              <w:rPr>
                <w:b/>
                <w:bCs/>
              </w:rPr>
            </w:pPr>
            <w:r>
              <w:rPr>
                <w:b/>
                <w:bCs/>
              </w:rPr>
              <w:t>Unternehmensinterne CARE-Plattform bündelt soziale Aktivitäten</w:t>
            </w:r>
          </w:p>
          <w:p w14:paraId="39C898D6" w14:textId="77777777" w:rsidR="0019557C" w:rsidRDefault="0019557C" w:rsidP="005571B7"/>
          <w:p w14:paraId="3ECA14D2" w14:textId="7B276A13" w:rsidR="00071754" w:rsidRDefault="0019557C" w:rsidP="00071754">
            <w:r w:rsidRPr="0019557C">
              <w:t xml:space="preserve">Initiiert wurde das Spendenprojekt von </w:t>
            </w:r>
            <w:r w:rsidR="00782A9A">
              <w:t xml:space="preserve">einer Mitarbeiterin am Standort Groß-Gerau: </w:t>
            </w:r>
            <w:r w:rsidRPr="0019557C">
              <w:t xml:space="preserve">Olga Haushalter, die </w:t>
            </w:r>
            <w:r w:rsidR="00876DAC">
              <w:t>im Vertriebsinnendienst</w:t>
            </w:r>
            <w:r w:rsidRPr="0019557C">
              <w:t xml:space="preserve"> beschäftigt ist</w:t>
            </w:r>
            <w:r w:rsidR="00782A9A">
              <w:t>, organisierte</w:t>
            </w:r>
            <w:r w:rsidRPr="0019557C">
              <w:t xml:space="preserve"> </w:t>
            </w:r>
            <w:r w:rsidR="00782A9A">
              <w:t>a</w:t>
            </w:r>
            <w:r w:rsidR="00876DAC">
              <w:t xml:space="preserve">ls erfahrene Läuferin federführend den </w:t>
            </w:r>
            <w:r w:rsidR="00782A9A">
              <w:t>Staffell</w:t>
            </w:r>
            <w:r w:rsidR="00876DAC">
              <w:t xml:space="preserve">auf für </w:t>
            </w:r>
            <w:r w:rsidR="00782A9A">
              <w:t xml:space="preserve">die </w:t>
            </w:r>
            <w:r w:rsidR="00876DAC">
              <w:t>Kolleg</w:t>
            </w:r>
            <w:r w:rsidR="00782A9A">
              <w:t>innen und Kollegen</w:t>
            </w:r>
            <w:r w:rsidR="00876DAC">
              <w:t xml:space="preserve"> aus ganz Deutschland</w:t>
            </w:r>
            <w:r w:rsidR="00782A9A">
              <w:t>. Dabei konnte sie auf breite Unterstützung zählen:</w:t>
            </w:r>
            <w:r w:rsidR="00876DAC">
              <w:t xml:space="preserve"> </w:t>
            </w:r>
            <w:r w:rsidRPr="0019557C">
              <w:t>Mit der unternehmensinternen CARE-</w:t>
            </w:r>
            <w:r w:rsidR="00782A9A">
              <w:t>Initiative</w:t>
            </w:r>
            <w:r w:rsidRPr="0019557C">
              <w:t xml:space="preserve"> bietet CHG-MERIDIAN seinen Mitarbeitern die Möglichkeit, die Förderung sozialer Projekte vorzuschlagen. „</w:t>
            </w:r>
            <w:r w:rsidR="00876DAC">
              <w:t xml:space="preserve">Im Rahmen der </w:t>
            </w:r>
            <w:r w:rsidRPr="0019557C">
              <w:t>CARE-</w:t>
            </w:r>
            <w:r w:rsidR="00876DAC">
              <w:t>Initiative</w:t>
            </w:r>
            <w:r w:rsidRPr="0019557C">
              <w:t xml:space="preserve"> </w:t>
            </w:r>
            <w:r w:rsidR="00EA26F3">
              <w:t>bündeln</w:t>
            </w:r>
            <w:r w:rsidRPr="0019557C">
              <w:t xml:space="preserve"> </w:t>
            </w:r>
            <w:r w:rsidR="00EA26F3">
              <w:t xml:space="preserve">wir </w:t>
            </w:r>
            <w:r w:rsidRPr="0019557C">
              <w:t xml:space="preserve">soziale </w:t>
            </w:r>
            <w:r w:rsidR="00EA26F3">
              <w:t xml:space="preserve">und gesellschaftliche </w:t>
            </w:r>
            <w:r w:rsidRPr="0019557C">
              <w:t>Aktivitäten de</w:t>
            </w:r>
            <w:r w:rsidR="00876DAC">
              <w:t>s</w:t>
            </w:r>
            <w:r w:rsidRPr="0019557C">
              <w:t xml:space="preserve"> Unternehmens</w:t>
            </w:r>
            <w:r w:rsidR="00EA26F3">
              <w:t xml:space="preserve">. Dabei dürfen die Mitarbeiter selbst mitbestimmen: Sie haben </w:t>
            </w:r>
            <w:r w:rsidRPr="0019557C">
              <w:t xml:space="preserve">die Möglichkeit, eigene Ideen mit einzubringen und umzusetzen“, sagt </w:t>
            </w:r>
            <w:r w:rsidR="00876DAC">
              <w:t>Matthias Steybe, Leiter Unternehmenskommunikation und Marketing</w:t>
            </w:r>
            <w:r w:rsidRPr="0019557C">
              <w:t xml:space="preserve"> von CHG-MERIDIAN. Schwerpunkt der sozialen </w:t>
            </w:r>
            <w:r w:rsidRPr="0019557C">
              <w:lastRenderedPageBreak/>
              <w:t>Aktivitäten ist die Förderung regionaler Projekte in der Umgebung der Standorte des Unternehmens.</w:t>
            </w:r>
          </w:p>
          <w:p w14:paraId="3565C954" w14:textId="77777777" w:rsidR="0019557C" w:rsidRDefault="0019557C" w:rsidP="00071754"/>
          <w:p w14:paraId="51C808C3" w14:textId="77777777" w:rsidR="00B0444F" w:rsidRDefault="00B0444F" w:rsidP="00B0444F">
            <w:pPr>
              <w:rPr>
                <w:b/>
                <w:bCs/>
              </w:rPr>
            </w:pPr>
          </w:p>
          <w:p w14:paraId="02050912" w14:textId="77777777" w:rsidR="00B0444F" w:rsidRDefault="00B0444F" w:rsidP="00B0444F">
            <w:pPr>
              <w:rPr>
                <w:b/>
                <w:bCs/>
              </w:rPr>
            </w:pPr>
          </w:p>
          <w:p w14:paraId="6F37FBE9" w14:textId="77777777" w:rsidR="00B0444F" w:rsidRDefault="00B0444F" w:rsidP="00B0444F">
            <w:pPr>
              <w:rPr>
                <w:b/>
                <w:bCs/>
              </w:rPr>
            </w:pPr>
            <w:r>
              <w:rPr>
                <w:b/>
                <w:bCs/>
              </w:rPr>
              <w:t>Standort Groß-Gerau übernimmt wichtige Aufgaben in der Unternehmensgruppe</w:t>
            </w:r>
          </w:p>
          <w:p w14:paraId="16399E0E" w14:textId="77777777" w:rsidR="00B0444F" w:rsidRDefault="00B0444F" w:rsidP="0019557C">
            <w:pPr>
              <w:rPr>
                <w:rFonts w:asciiTheme="majorHAnsi" w:hAnsiTheme="majorHAnsi" w:cstheme="majorHAnsi"/>
              </w:rPr>
            </w:pPr>
          </w:p>
          <w:p w14:paraId="6EF41C60" w14:textId="61BF0DD8" w:rsidR="0019557C" w:rsidRPr="0019557C" w:rsidRDefault="0019557C" w:rsidP="0019557C">
            <w:pPr>
              <w:rPr>
                <w:rFonts w:asciiTheme="majorHAnsi" w:hAnsiTheme="majorHAnsi" w:cstheme="majorHAnsi"/>
              </w:rPr>
            </w:pPr>
            <w:r w:rsidRPr="0019557C">
              <w:rPr>
                <w:rFonts w:asciiTheme="majorHAnsi" w:hAnsiTheme="majorHAnsi" w:cstheme="majorHAnsi"/>
              </w:rPr>
              <w:t xml:space="preserve">Mit rund 100 Mitarbeitern ist das in Groß-Gerau ansässige Technologie- und Servicezentrum von CHG-MERIDIAN nicht nur ein wichtiger Unternehmensstandort, sondern auch ein bedeutender Arbeitgeber am Ort. Hier werden Computer und andere IT-Geräte, die von den Kunden nach dem Ablauf von </w:t>
            </w:r>
            <w:r w:rsidR="00782A9A">
              <w:rPr>
                <w:rFonts w:asciiTheme="majorHAnsi" w:hAnsiTheme="majorHAnsi" w:cstheme="majorHAnsi"/>
              </w:rPr>
              <w:t>Nutzungs</w:t>
            </w:r>
            <w:r w:rsidRPr="0019557C">
              <w:rPr>
                <w:rFonts w:asciiTheme="majorHAnsi" w:hAnsiTheme="majorHAnsi" w:cstheme="majorHAnsi"/>
              </w:rPr>
              <w:t xml:space="preserve">verträgen wieder zurückgegeben werden, für die Vermarktung als Gebrauchtgeräte aufbereitet. Außerdem werden hier die Daten, die sich </w:t>
            </w:r>
            <w:r w:rsidR="00782A9A">
              <w:rPr>
                <w:rFonts w:asciiTheme="majorHAnsi" w:hAnsiTheme="majorHAnsi" w:cstheme="majorHAnsi"/>
              </w:rPr>
              <w:t xml:space="preserve">auf </w:t>
            </w:r>
            <w:r w:rsidRPr="0019557C">
              <w:rPr>
                <w:rFonts w:asciiTheme="majorHAnsi" w:hAnsiTheme="majorHAnsi" w:cstheme="majorHAnsi"/>
              </w:rPr>
              <w:t xml:space="preserve">PCs, Servern oder Notebooks befinden, in einem selbst entwickelten und vom TÜV zertifizierten Prozess gelöscht. </w:t>
            </w:r>
          </w:p>
          <w:p w14:paraId="25F17FDE" w14:textId="77777777" w:rsidR="0019557C" w:rsidRPr="0019557C" w:rsidRDefault="0019557C" w:rsidP="0019557C">
            <w:pPr>
              <w:rPr>
                <w:rFonts w:asciiTheme="majorHAnsi" w:hAnsiTheme="majorHAnsi" w:cstheme="majorHAnsi"/>
              </w:rPr>
            </w:pPr>
          </w:p>
          <w:p w14:paraId="777D64E4" w14:textId="76196AE0" w:rsidR="005571B7" w:rsidRDefault="0019557C" w:rsidP="005571B7">
            <w:pPr>
              <w:rPr>
                <w:rFonts w:asciiTheme="majorHAnsi" w:hAnsiTheme="majorHAnsi" w:cstheme="majorHAnsi"/>
              </w:rPr>
            </w:pPr>
            <w:r w:rsidRPr="0019557C">
              <w:rPr>
                <w:rFonts w:asciiTheme="majorHAnsi" w:hAnsiTheme="majorHAnsi" w:cstheme="majorHAnsi"/>
              </w:rPr>
              <w:t xml:space="preserve">Pro Jahr nimmt CHG-MERIDIAN im Schnitt etwa 100.000 Datenlöschungen vor und bereitet fast eine halbe Million Geräte für die Nachvermarktung </w:t>
            </w:r>
            <w:r w:rsidR="001C29D2">
              <w:rPr>
                <w:rFonts w:asciiTheme="majorHAnsi" w:hAnsiTheme="majorHAnsi" w:cstheme="majorHAnsi"/>
              </w:rPr>
              <w:t xml:space="preserve">– also für eine Zweitnutzung - </w:t>
            </w:r>
            <w:r w:rsidRPr="0019557C">
              <w:rPr>
                <w:rFonts w:asciiTheme="majorHAnsi" w:hAnsiTheme="majorHAnsi" w:cstheme="majorHAnsi"/>
              </w:rPr>
              <w:t>wieder auf. Zu den Kunden</w:t>
            </w:r>
            <w:r w:rsidR="001C29D2">
              <w:rPr>
                <w:rFonts w:asciiTheme="majorHAnsi" w:hAnsiTheme="majorHAnsi" w:cstheme="majorHAnsi"/>
              </w:rPr>
              <w:t xml:space="preserve"> </w:t>
            </w:r>
            <w:r w:rsidRPr="0019557C">
              <w:rPr>
                <w:rFonts w:asciiTheme="majorHAnsi" w:hAnsiTheme="majorHAnsi" w:cstheme="majorHAnsi"/>
              </w:rPr>
              <w:t xml:space="preserve">zählen rund 20.000 Großunternehmen wie Banken, Versicherungen und Mittelstandsbetriebe sowie öffentliche Auftraggeber. „Mit unseren Leistungen im Technologie- und Servicezentrum Groß-Gerau tragen wir dazu bei, dass </w:t>
            </w:r>
            <w:r w:rsidR="00782A9A">
              <w:rPr>
                <w:rFonts w:asciiTheme="majorHAnsi" w:hAnsiTheme="majorHAnsi" w:cstheme="majorHAnsi"/>
              </w:rPr>
              <w:t>gebrauchte</w:t>
            </w:r>
            <w:r w:rsidRPr="0019557C">
              <w:rPr>
                <w:rFonts w:asciiTheme="majorHAnsi" w:hAnsiTheme="majorHAnsi" w:cstheme="majorHAnsi"/>
              </w:rPr>
              <w:t xml:space="preserve"> Hardware nicht einfach weggeworfen wird, sondern im Sinne des nachhaltigen Wirtschaftens möglichst lange produktiv genutzt werden kann“, sagt </w:t>
            </w:r>
            <w:r w:rsidR="00782A9A">
              <w:rPr>
                <w:rFonts w:asciiTheme="majorHAnsi" w:hAnsiTheme="majorHAnsi" w:cstheme="majorHAnsi"/>
              </w:rPr>
              <w:t>Steybe</w:t>
            </w:r>
            <w:r w:rsidRPr="0019557C">
              <w:rPr>
                <w:rFonts w:asciiTheme="majorHAnsi" w:hAnsiTheme="majorHAnsi" w:cstheme="majorHAnsi"/>
              </w:rPr>
              <w:t>.</w:t>
            </w:r>
          </w:p>
          <w:p w14:paraId="71EAB56A" w14:textId="77777777" w:rsidR="00782A9A" w:rsidRDefault="00782A9A" w:rsidP="005571B7">
            <w:pPr>
              <w:rPr>
                <w:rFonts w:asciiTheme="majorHAnsi" w:hAnsiTheme="majorHAnsi" w:cstheme="majorHAnsi"/>
              </w:rPr>
            </w:pPr>
          </w:p>
          <w:p w14:paraId="3A79F6A8" w14:textId="04902047" w:rsidR="0019557C" w:rsidRDefault="0019557C" w:rsidP="001955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Beschäftigung von </w:t>
            </w:r>
            <w:r w:rsidR="00E871EC">
              <w:rPr>
                <w:b/>
                <w:bCs/>
              </w:rPr>
              <w:t>Menschen mit Behinderung</w:t>
            </w:r>
            <w:r>
              <w:rPr>
                <w:b/>
                <w:bCs/>
              </w:rPr>
              <w:t xml:space="preserve"> ist schon </w:t>
            </w:r>
            <w:r w:rsidR="001C29D2">
              <w:rPr>
                <w:b/>
                <w:bCs/>
              </w:rPr>
              <w:t>seit 2007</w:t>
            </w:r>
            <w:r>
              <w:rPr>
                <w:b/>
                <w:bCs/>
              </w:rPr>
              <w:t xml:space="preserve"> ein Erfolgsmodell</w:t>
            </w:r>
          </w:p>
          <w:p w14:paraId="73F8670A" w14:textId="77777777" w:rsidR="0019557C" w:rsidRDefault="0019557C" w:rsidP="005571B7"/>
          <w:p w14:paraId="4916D459" w14:textId="3AFE1987" w:rsidR="0019557C" w:rsidRDefault="0019557C" w:rsidP="0019557C">
            <w:r w:rsidRPr="0019557C">
              <w:t xml:space="preserve">Zur Behinderten- und </w:t>
            </w:r>
            <w:r w:rsidR="008A3F89">
              <w:t>Rehabilitations</w:t>
            </w:r>
            <w:r w:rsidRPr="0019557C">
              <w:t xml:space="preserve">-Sportgemeinschaft in Groß-Gerau besteht über die Werkstätten für Behinderte Rhein-Main schon seit längerem eine </w:t>
            </w:r>
            <w:r w:rsidR="001C29D2">
              <w:t>partnerschaftliche</w:t>
            </w:r>
            <w:r w:rsidRPr="0019557C">
              <w:t xml:space="preserve"> Verbindung</w:t>
            </w:r>
            <w:r w:rsidR="001C29D2">
              <w:t>: Seit 2007 hat C</w:t>
            </w:r>
            <w:r w:rsidRPr="0019557C">
              <w:t>HG-MERIDIAN Arbeitsplätze für Menschen mit Behinderungen eingerichtet</w:t>
            </w:r>
            <w:r w:rsidR="001C29D2">
              <w:t xml:space="preserve">, </w:t>
            </w:r>
            <w:r w:rsidRPr="0019557C">
              <w:t xml:space="preserve"> </w:t>
            </w:r>
            <w:r w:rsidR="001C29D2">
              <w:t>d</w:t>
            </w:r>
            <w:r w:rsidRPr="0019557C">
              <w:t xml:space="preserve">erzeit </w:t>
            </w:r>
            <w:r w:rsidR="001C29D2">
              <w:t>stellen die W</w:t>
            </w:r>
            <w:r w:rsidRPr="0019557C">
              <w:t xml:space="preserve">erkstätten für Behinderte 13 Mitarbeiterinnen und Mitarbeiter </w:t>
            </w:r>
            <w:r w:rsidR="001C29D2">
              <w:t xml:space="preserve">im </w:t>
            </w:r>
            <w:r w:rsidR="001C29D2" w:rsidRPr="0019557C">
              <w:rPr>
                <w:rFonts w:asciiTheme="majorHAnsi" w:hAnsiTheme="majorHAnsi" w:cstheme="majorHAnsi"/>
              </w:rPr>
              <w:t>Technologie- und Servicezentrum von CHG-MERIDIAN</w:t>
            </w:r>
            <w:r w:rsidRPr="0019557C">
              <w:t xml:space="preserve">. Dass die Kollegen mit Handicap direkt unter einem Dach mit den Angestellten von CHG-MERIDIAN arbeiten, hat nach Einschätzung von </w:t>
            </w:r>
            <w:r w:rsidR="001C29D2">
              <w:t xml:space="preserve">Reinhard Groß, Leiter Produktion, viele </w:t>
            </w:r>
            <w:r w:rsidRPr="0019557C">
              <w:t xml:space="preserve">Vorteile: „Das Miteinander von </w:t>
            </w:r>
            <w:r w:rsidR="00E871EC">
              <w:t xml:space="preserve">Menschen mit </w:t>
            </w:r>
            <w:r w:rsidRPr="0019557C">
              <w:t>Behinder</w:t>
            </w:r>
            <w:r w:rsidR="00E871EC">
              <w:t>ung und ohne</w:t>
            </w:r>
            <w:r w:rsidRPr="0019557C">
              <w:t xml:space="preserve"> im betrieblichen Alltag ist für beide Seiten ein Gewinn und fördert das Verständnis füreinander.</w:t>
            </w:r>
            <w:r w:rsidR="001C29D2">
              <w:t xml:space="preserve"> Die Kollegen leisten eine wertvollen Beitrag in unseren täglichen Arbeitsprozessen.</w:t>
            </w:r>
            <w:r w:rsidRPr="0019557C">
              <w:t>“</w:t>
            </w:r>
          </w:p>
          <w:p w14:paraId="122E471F" w14:textId="77777777" w:rsidR="005571B7" w:rsidRDefault="005571B7" w:rsidP="005571B7"/>
          <w:p w14:paraId="4014F7E6" w14:textId="77777777" w:rsidR="00B0444F" w:rsidRDefault="00B0444F" w:rsidP="005571B7"/>
          <w:p w14:paraId="7F76FA8F" w14:textId="77777777" w:rsidR="00B0444F" w:rsidRDefault="00B0444F" w:rsidP="005571B7"/>
          <w:p w14:paraId="146B3340" w14:textId="77777777" w:rsidR="005571B7" w:rsidRPr="00F649D6" w:rsidRDefault="005571B7" w:rsidP="005571B7">
            <w:r w:rsidRPr="00F649D6">
              <w:t xml:space="preserve">Weitere Informationen </w:t>
            </w:r>
            <w:r>
              <w:t>und Fotos finden S</w:t>
            </w:r>
            <w:r w:rsidRPr="00F649D6">
              <w:t xml:space="preserve">ie unter: </w:t>
            </w:r>
            <w:hyperlink r:id="rId8" w:history="1">
              <w:r w:rsidRPr="00815256">
                <w:rPr>
                  <w:rStyle w:val="Hyperlink"/>
                  <w:b/>
                  <w:color w:val="auto"/>
                </w:rPr>
                <w:t>www.chg-meridian.com</w:t>
              </w:r>
            </w:hyperlink>
            <w:r w:rsidRPr="00815256">
              <w:t xml:space="preserve"> </w:t>
            </w:r>
          </w:p>
          <w:p w14:paraId="6F99E08F" w14:textId="77777777" w:rsidR="005571B7" w:rsidRDefault="005571B7" w:rsidP="005571B7">
            <w:pPr>
              <w:rPr>
                <w:rFonts w:asciiTheme="majorHAnsi" w:hAnsiTheme="majorHAnsi" w:cstheme="majorHAnsi"/>
              </w:rPr>
            </w:pPr>
          </w:p>
          <w:p w14:paraId="12774626" w14:textId="77777777" w:rsidR="00B0444F" w:rsidRDefault="00B0444F" w:rsidP="005571B7">
            <w:pPr>
              <w:rPr>
                <w:rFonts w:asciiTheme="majorHAnsi" w:hAnsiTheme="majorHAnsi" w:cstheme="majorHAnsi"/>
              </w:rPr>
            </w:pPr>
          </w:p>
          <w:p w14:paraId="3D115736" w14:textId="77777777" w:rsidR="00B418DD" w:rsidRDefault="00B418DD" w:rsidP="005571B7">
            <w:pPr>
              <w:rPr>
                <w:rFonts w:asciiTheme="majorHAnsi" w:hAnsiTheme="majorHAnsi" w:cstheme="majorHAnsi"/>
              </w:rPr>
            </w:pPr>
          </w:p>
          <w:p w14:paraId="6489A8D8" w14:textId="77777777" w:rsidR="00B418DD" w:rsidRDefault="00B418DD" w:rsidP="005571B7">
            <w:pPr>
              <w:rPr>
                <w:rFonts w:asciiTheme="majorHAnsi" w:hAnsiTheme="majorHAnsi" w:cstheme="majorHAnsi"/>
              </w:rPr>
            </w:pPr>
          </w:p>
          <w:p w14:paraId="55EEE248" w14:textId="77777777" w:rsidR="00B418DD" w:rsidRDefault="00B418DD" w:rsidP="005571B7">
            <w:pPr>
              <w:rPr>
                <w:rFonts w:asciiTheme="majorHAnsi" w:hAnsiTheme="majorHAnsi" w:cstheme="majorHAnsi"/>
              </w:rPr>
            </w:pPr>
          </w:p>
          <w:p w14:paraId="4F343CE0" w14:textId="77777777" w:rsidR="00B418DD" w:rsidRDefault="00B418DD" w:rsidP="005571B7">
            <w:pPr>
              <w:rPr>
                <w:rFonts w:asciiTheme="majorHAnsi" w:hAnsiTheme="majorHAnsi" w:cstheme="majorHAnsi"/>
              </w:rPr>
            </w:pPr>
          </w:p>
          <w:p w14:paraId="32D05D53" w14:textId="77777777" w:rsidR="00876DAC" w:rsidRDefault="00876DAC" w:rsidP="005571B7">
            <w:pPr>
              <w:rPr>
                <w:rFonts w:asciiTheme="majorHAnsi" w:hAnsiTheme="majorHAnsi" w:cstheme="majorHAnsi"/>
              </w:rPr>
            </w:pPr>
          </w:p>
          <w:p w14:paraId="7E9911CA" w14:textId="77777777" w:rsidR="00876DAC" w:rsidRDefault="00876DAC" w:rsidP="005571B7">
            <w:pPr>
              <w:rPr>
                <w:rFonts w:asciiTheme="majorHAnsi" w:hAnsiTheme="majorHAnsi" w:cstheme="majorHAnsi"/>
              </w:rPr>
            </w:pPr>
          </w:p>
          <w:p w14:paraId="514C6E04" w14:textId="77777777" w:rsidR="00876DAC" w:rsidRDefault="00876DAC" w:rsidP="005571B7">
            <w:pPr>
              <w:rPr>
                <w:rFonts w:asciiTheme="majorHAnsi" w:hAnsiTheme="majorHAnsi" w:cstheme="majorHAnsi"/>
              </w:rPr>
            </w:pPr>
          </w:p>
          <w:p w14:paraId="7C255E33" w14:textId="77777777" w:rsidR="00876DAC" w:rsidRDefault="00876DAC" w:rsidP="005571B7">
            <w:pPr>
              <w:rPr>
                <w:rFonts w:asciiTheme="majorHAnsi" w:hAnsiTheme="majorHAnsi" w:cstheme="majorHAnsi"/>
              </w:rPr>
            </w:pPr>
          </w:p>
          <w:p w14:paraId="409BC70F" w14:textId="77777777" w:rsidR="00876DAC" w:rsidRDefault="00876DAC" w:rsidP="005571B7">
            <w:pPr>
              <w:rPr>
                <w:rFonts w:asciiTheme="majorHAnsi" w:hAnsiTheme="majorHAnsi" w:cstheme="majorHAnsi"/>
              </w:rPr>
            </w:pPr>
          </w:p>
          <w:p w14:paraId="33306018" w14:textId="77777777" w:rsidR="00876DAC" w:rsidRDefault="00876DAC" w:rsidP="005571B7">
            <w:pPr>
              <w:rPr>
                <w:rFonts w:asciiTheme="majorHAnsi" w:hAnsiTheme="majorHAnsi" w:cstheme="majorHAnsi"/>
              </w:rPr>
            </w:pPr>
          </w:p>
          <w:p w14:paraId="669582F2" w14:textId="02C44EF0" w:rsidR="00B418DD" w:rsidRPr="00071754" w:rsidRDefault="00B0444F" w:rsidP="00B418D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  <w:r w:rsidR="00B418DD" w:rsidRPr="00071754">
              <w:rPr>
                <w:b/>
                <w:sz w:val="14"/>
                <w:szCs w:val="14"/>
              </w:rPr>
              <w:t>HG-MERIDIAN: Das Unternehmen</w:t>
            </w:r>
          </w:p>
          <w:p w14:paraId="10CD7E7F" w14:textId="77777777" w:rsidR="00B418DD" w:rsidRPr="00071754" w:rsidRDefault="00B418DD" w:rsidP="00B418DD">
            <w:pPr>
              <w:rPr>
                <w:sz w:val="14"/>
                <w:szCs w:val="14"/>
              </w:rPr>
            </w:pPr>
          </w:p>
          <w:p w14:paraId="367A75ED" w14:textId="77777777" w:rsidR="00B418DD" w:rsidRPr="00071754" w:rsidRDefault="00B418DD" w:rsidP="00B418DD">
            <w:pPr>
              <w:rPr>
                <w:sz w:val="14"/>
                <w:szCs w:val="14"/>
              </w:rPr>
            </w:pPr>
            <w:r w:rsidRPr="00071754">
              <w:rPr>
                <w:sz w:val="14"/>
                <w:szCs w:val="14"/>
              </w:rPr>
              <w:t xml:space="preserve">CHG-MERIDIAN zählt zu den weltweit führenden hersteller- und bankenunabhängigen Anbietern von Technologie-Management in den Bereichen IT, Industrie und </w:t>
            </w:r>
            <w:proofErr w:type="spellStart"/>
            <w:r w:rsidRPr="00071754">
              <w:rPr>
                <w:sz w:val="14"/>
                <w:szCs w:val="14"/>
              </w:rPr>
              <w:t>Healthcare</w:t>
            </w:r>
            <w:proofErr w:type="spellEnd"/>
            <w:r w:rsidRPr="00071754">
              <w:rPr>
                <w:sz w:val="14"/>
                <w:szCs w:val="14"/>
              </w:rPr>
              <w:t xml:space="preserve">. Mit rund 850 Mitarbeitern bietet CHG-MERIDIAN eine ganzheitliche Betreuung der Technologie-Infrastruktur seiner Kunden – vom Consulting über Financial- und Operational-Services bis zu den </w:t>
            </w:r>
            <w:proofErr w:type="spellStart"/>
            <w:r w:rsidRPr="00071754">
              <w:rPr>
                <w:sz w:val="14"/>
                <w:szCs w:val="14"/>
              </w:rPr>
              <w:t>Remarketing</w:t>
            </w:r>
            <w:proofErr w:type="spellEnd"/>
            <w:r w:rsidRPr="00071754">
              <w:rPr>
                <w:sz w:val="14"/>
                <w:szCs w:val="14"/>
              </w:rPr>
              <w:t>-Services für die genutzten Geräte in zwei eigenen Technologie- und Servicezentren in Deutschland und Norwegen. CHG-MERIDIAN bietet effizientes Technologie-Management für Großunternehmen, den Mittelstand und öffentliche Auftraggeber und betreut weltweit über 11.000 Kunden mit Technologie-Investitionen von mehr als 4,4 Milliarden Euro. Mit mehr als 10.000 Nutzer</w:t>
            </w:r>
            <w:r>
              <w:rPr>
                <w:sz w:val="14"/>
                <w:szCs w:val="14"/>
              </w:rPr>
              <w:t>n</w:t>
            </w:r>
            <w:r w:rsidRPr="00071754">
              <w:rPr>
                <w:sz w:val="14"/>
                <w:szCs w:val="14"/>
              </w:rPr>
              <w:t xml:space="preserve"> sorgt das online-basierte Technologie- und Service-Management-System TESMA</w:t>
            </w:r>
            <w:r w:rsidRPr="002D4CE9">
              <w:rPr>
                <w:sz w:val="14"/>
                <w:szCs w:val="14"/>
                <w:vertAlign w:val="superscript"/>
              </w:rPr>
              <w:t>®</w:t>
            </w:r>
            <w:r w:rsidRPr="00071754">
              <w:rPr>
                <w:sz w:val="14"/>
                <w:szCs w:val="14"/>
              </w:rPr>
              <w:t xml:space="preserve"> für maximale Transparenz im Technologie-Controlling. Das Unternehmen verfügt über eine weltweite Präsenz in 23 Ländern an 36 Standorten; der Hauptsitz ist in Weingarten, Süddeutschland.</w:t>
            </w:r>
          </w:p>
          <w:p w14:paraId="130AC9E3" w14:textId="77777777" w:rsidR="00B418DD" w:rsidRPr="00071754" w:rsidRDefault="00B418DD" w:rsidP="00B418DD">
            <w:pPr>
              <w:rPr>
                <w:sz w:val="14"/>
                <w:szCs w:val="14"/>
              </w:rPr>
            </w:pPr>
          </w:p>
          <w:p w14:paraId="7D48C4A2" w14:textId="5CC553F3" w:rsidR="00071754" w:rsidRPr="00B418DD" w:rsidRDefault="00B418DD" w:rsidP="00E72815">
            <w:pPr>
              <w:rPr>
                <w:rFonts w:asciiTheme="majorHAnsi" w:hAnsiTheme="majorHAnsi" w:cstheme="majorHAnsi"/>
              </w:rPr>
            </w:pPr>
            <w:r w:rsidRPr="00200130">
              <w:rPr>
                <w:sz w:val="14"/>
                <w:szCs w:val="14"/>
                <w:lang w:val="en-US"/>
              </w:rPr>
              <w:t>Efficient Technology Management</w:t>
            </w:r>
            <w:r w:rsidRPr="002D4CE9">
              <w:rPr>
                <w:sz w:val="14"/>
                <w:szCs w:val="14"/>
                <w:vertAlign w:val="superscript"/>
                <w:lang w:val="en-US"/>
              </w:rPr>
              <w:t>®</w:t>
            </w:r>
          </w:p>
        </w:tc>
        <w:tc>
          <w:tcPr>
            <w:tcW w:w="2126" w:type="dxa"/>
            <w:vMerge/>
            <w:tcMar>
              <w:top w:w="0" w:type="dxa"/>
              <w:left w:w="0" w:type="dxa"/>
              <w:bottom w:w="0" w:type="dxa"/>
              <w:right w:w="284" w:type="dxa"/>
            </w:tcMar>
          </w:tcPr>
          <w:p w14:paraId="6BAC7043" w14:textId="77777777" w:rsidR="00547CF9" w:rsidRPr="00547CF9" w:rsidRDefault="00547CF9" w:rsidP="00547CF9">
            <w:pPr>
              <w:rPr>
                <w:szCs w:val="14"/>
              </w:rPr>
            </w:pPr>
          </w:p>
        </w:tc>
      </w:tr>
    </w:tbl>
    <w:p w14:paraId="34C8361F" w14:textId="77777777" w:rsidR="005571B7" w:rsidRDefault="005571B7" w:rsidP="00B418DD"/>
    <w:sectPr w:rsidR="005571B7" w:rsidSect="00E62FE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397" w:bottom="1531" w:left="1304" w:header="680" w:footer="964" w:gutter="0"/>
      <w:paperSrc w:first="279" w:other="279"/>
      <w:cols w:space="720"/>
      <w:titlePg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E5966" w14:textId="77777777" w:rsidR="00E871EC" w:rsidRDefault="00E871EC" w:rsidP="003E4F4F">
      <w:r>
        <w:separator/>
      </w:r>
    </w:p>
  </w:endnote>
  <w:endnote w:type="continuationSeparator" w:id="0">
    <w:p w14:paraId="6B19C475" w14:textId="77777777" w:rsidR="00E871EC" w:rsidRDefault="00E871EC" w:rsidP="003E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54986" w14:textId="3DADFD88" w:rsidR="00E871EC" w:rsidRDefault="00E871E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CB68DAC" wp14:editId="795FCA31">
          <wp:simplePos x="0" y="0"/>
          <wp:positionH relativeFrom="column">
            <wp:posOffset>-818515</wp:posOffset>
          </wp:positionH>
          <wp:positionV relativeFrom="paragraph">
            <wp:posOffset>-84455</wp:posOffset>
          </wp:positionV>
          <wp:extent cx="6480810" cy="814705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egen_A4_Registe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F7779" w14:textId="4ECDA611" w:rsidR="00E871EC" w:rsidRDefault="00E871E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268A721" wp14:editId="7B6E97B6">
          <wp:simplePos x="0" y="0"/>
          <wp:positionH relativeFrom="column">
            <wp:posOffset>-809625</wp:posOffset>
          </wp:positionH>
          <wp:positionV relativeFrom="paragraph">
            <wp:posOffset>-86360</wp:posOffset>
          </wp:positionV>
          <wp:extent cx="6480810" cy="814705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egen_A4_Registe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19C93" w14:textId="77777777" w:rsidR="00E871EC" w:rsidRDefault="00E871EC" w:rsidP="003E4F4F">
      <w:r>
        <w:separator/>
      </w:r>
    </w:p>
  </w:footnote>
  <w:footnote w:type="continuationSeparator" w:id="0">
    <w:p w14:paraId="222AAB5F" w14:textId="77777777" w:rsidR="00E871EC" w:rsidRDefault="00E871EC" w:rsidP="003E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1"/>
      <w:tblW w:w="1020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9"/>
      <w:gridCol w:w="2126"/>
    </w:tblGrid>
    <w:tr w:rsidR="00E871EC" w:rsidRPr="004B239B" w14:paraId="57F2476B" w14:textId="77777777" w:rsidTr="00876DAC">
      <w:trPr>
        <w:trHeight w:val="794"/>
      </w:trPr>
      <w:tc>
        <w:tcPr>
          <w:tcW w:w="8079" w:type="dxa"/>
          <w:tcMar>
            <w:top w:w="0" w:type="dxa"/>
            <w:left w:w="0" w:type="dxa"/>
            <w:bottom w:w="0" w:type="dxa"/>
            <w:right w:w="0" w:type="dxa"/>
          </w:tcMar>
        </w:tcPr>
        <w:p w14:paraId="14060906" w14:textId="51F0B5D9" w:rsidR="00E871EC" w:rsidRPr="001C1CB0" w:rsidRDefault="00E871EC" w:rsidP="001C1CB0">
          <w:pPr>
            <w:rPr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t>PRESSEMITTEILUNG CHG-MERIDIAN</w:t>
          </w:r>
          <w:r w:rsidRPr="001C1CB0">
            <w:rPr>
              <w:sz w:val="14"/>
              <w:szCs w:val="14"/>
            </w:rPr>
            <w:t xml:space="preserve">· Seite </w:t>
          </w:r>
          <w:r w:rsidRPr="001C1CB0">
            <w:rPr>
              <w:sz w:val="14"/>
            </w:rPr>
            <w:fldChar w:fldCharType="begin"/>
          </w:r>
          <w:r w:rsidRPr="001C1CB0">
            <w:rPr>
              <w:sz w:val="14"/>
              <w:szCs w:val="14"/>
            </w:rPr>
            <w:instrText xml:space="preserve"> PAGE </w:instrText>
          </w:r>
          <w:r w:rsidRPr="001C1CB0">
            <w:rPr>
              <w:sz w:val="14"/>
            </w:rPr>
            <w:fldChar w:fldCharType="separate"/>
          </w:r>
          <w:r w:rsidR="00EC3001">
            <w:rPr>
              <w:noProof/>
              <w:sz w:val="14"/>
              <w:szCs w:val="14"/>
            </w:rPr>
            <w:t>2</w:t>
          </w:r>
          <w:r w:rsidRPr="001C1CB0">
            <w:rPr>
              <w:sz w:val="14"/>
            </w:rPr>
            <w:fldChar w:fldCharType="end"/>
          </w:r>
          <w:r w:rsidRPr="001C1CB0">
            <w:rPr>
              <w:sz w:val="14"/>
              <w:szCs w:val="14"/>
            </w:rPr>
            <w:t xml:space="preserve"> von </w:t>
          </w:r>
          <w:r w:rsidRPr="001C1CB0">
            <w:rPr>
              <w:sz w:val="14"/>
            </w:rPr>
            <w:fldChar w:fldCharType="begin"/>
          </w:r>
          <w:r w:rsidRPr="001C1CB0">
            <w:rPr>
              <w:sz w:val="14"/>
              <w:szCs w:val="14"/>
            </w:rPr>
            <w:instrText xml:space="preserve"> NUMPAGES </w:instrText>
          </w:r>
          <w:r w:rsidRPr="001C1CB0">
            <w:rPr>
              <w:sz w:val="14"/>
            </w:rPr>
            <w:fldChar w:fldCharType="separate"/>
          </w:r>
          <w:r w:rsidR="00EC3001">
            <w:rPr>
              <w:noProof/>
              <w:sz w:val="14"/>
              <w:szCs w:val="14"/>
            </w:rPr>
            <w:t>2</w:t>
          </w:r>
          <w:r w:rsidRPr="001C1CB0">
            <w:rPr>
              <w:sz w:val="14"/>
            </w:rPr>
            <w:fldChar w:fldCharType="end"/>
          </w:r>
          <w:r>
            <w:rPr>
              <w:sz w:val="14"/>
              <w:szCs w:val="14"/>
            </w:rPr>
            <w:t xml:space="preserve"> </w:t>
          </w:r>
        </w:p>
      </w:tc>
      <w:tc>
        <w:tcPr>
          <w:tcW w:w="2126" w:type="dxa"/>
          <w:tcMar>
            <w:top w:w="0" w:type="dxa"/>
            <w:left w:w="0" w:type="dxa"/>
            <w:bottom w:w="0" w:type="dxa"/>
            <w:right w:w="0" w:type="dxa"/>
          </w:tcMar>
        </w:tcPr>
        <w:p w14:paraId="4694DD15" w14:textId="77777777" w:rsidR="00E871EC" w:rsidRPr="004B239B" w:rsidRDefault="00E871EC" w:rsidP="001C1CB0">
          <w:pPr>
            <w:jc w:val="left"/>
          </w:pPr>
          <w:r>
            <w:rPr>
              <w:noProof/>
              <w:lang w:eastAsia="de-DE"/>
            </w:rPr>
            <w:drawing>
              <wp:inline distT="0" distB="0" distL="0" distR="0" wp14:anchorId="04AAB715" wp14:editId="243E40A0">
                <wp:extent cx="943200" cy="324000"/>
                <wp:effectExtent l="0" t="0" r="0" b="0"/>
                <wp:docPr id="1" name="Bild 14" descr="Beschreibung: CHG_Logo_rgb_300dpi_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Beschreibung: CHG_Logo_rgb_300dpi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2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079596" w14:textId="77777777" w:rsidR="00E871EC" w:rsidRDefault="00E871E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1"/>
      <w:tblW w:w="1020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9"/>
      <w:gridCol w:w="2126"/>
    </w:tblGrid>
    <w:tr w:rsidR="00E871EC" w:rsidRPr="004B239B" w14:paraId="4664DE60" w14:textId="77777777" w:rsidTr="00876DAC">
      <w:trPr>
        <w:trHeight w:val="794"/>
      </w:trPr>
      <w:tc>
        <w:tcPr>
          <w:tcW w:w="8079" w:type="dxa"/>
          <w:tcMar>
            <w:top w:w="0" w:type="dxa"/>
            <w:left w:w="0" w:type="dxa"/>
            <w:bottom w:w="0" w:type="dxa"/>
            <w:right w:w="0" w:type="dxa"/>
          </w:tcMar>
        </w:tcPr>
        <w:p w14:paraId="5566CFE0" w14:textId="39E4D90C" w:rsidR="00E871EC" w:rsidRPr="004B239B" w:rsidRDefault="00E871EC" w:rsidP="001C1CB0">
          <w:pPr>
            <w:pStyle w:val="Titel"/>
          </w:pPr>
          <w:r>
            <w:rPr>
              <w:rFonts w:eastAsia="Times New Roman"/>
              <w:color w:val="auto"/>
            </w:rPr>
            <w:t>pressemitteilung</w:t>
          </w:r>
        </w:p>
      </w:tc>
      <w:tc>
        <w:tcPr>
          <w:tcW w:w="2126" w:type="dxa"/>
          <w:tcMar>
            <w:top w:w="0" w:type="dxa"/>
            <w:left w:w="0" w:type="dxa"/>
            <w:bottom w:w="0" w:type="dxa"/>
            <w:right w:w="0" w:type="dxa"/>
          </w:tcMar>
        </w:tcPr>
        <w:p w14:paraId="6441ABB3" w14:textId="77777777" w:rsidR="00E871EC" w:rsidRPr="004B239B" w:rsidRDefault="00E871EC" w:rsidP="001C1CB0">
          <w:pPr>
            <w:jc w:val="left"/>
          </w:pPr>
          <w:r>
            <w:rPr>
              <w:noProof/>
              <w:lang w:eastAsia="de-DE"/>
            </w:rPr>
            <w:drawing>
              <wp:inline distT="0" distB="0" distL="0" distR="0" wp14:anchorId="26B3D561" wp14:editId="5C0DAF2C">
                <wp:extent cx="943200" cy="324000"/>
                <wp:effectExtent l="0" t="0" r="0" b="0"/>
                <wp:docPr id="13" name="Bild 14" descr="Beschreibung: CHG_Logo_rgb_300dpi_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Beschreibung: CHG_Logo_rgb_300dpi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2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CA018E" w14:textId="77777777" w:rsidR="00E871EC" w:rsidRDefault="00E871EC" w:rsidP="004B23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FC22692"/>
    <w:lvl w:ilvl="0">
      <w:start w:val="1"/>
      <w:numFmt w:val="bullet"/>
      <w:pStyle w:val="Aufzhlungszeichen2"/>
      <w:lvlText w:val="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1">
    <w:nsid w:val="0C4560A2"/>
    <w:multiLevelType w:val="hybridMultilevel"/>
    <w:tmpl w:val="3C3E9F72"/>
    <w:lvl w:ilvl="0" w:tplc="617EBC0A">
      <w:start w:val="1"/>
      <w:numFmt w:val="bullet"/>
      <w:pStyle w:val="AufzhlungspunkteCHG-MERIDIAN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u w:color="D5221E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4227E3C"/>
    <w:multiLevelType w:val="hybridMultilevel"/>
    <w:tmpl w:val="E99EEA10"/>
    <w:lvl w:ilvl="0" w:tplc="E5EACF74">
      <w:start w:val="1"/>
      <w:numFmt w:val="bullet"/>
      <w:pStyle w:val="Aufzhlungschwarz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D89EB9A2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 w:tplc="48460ED8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6033D4B"/>
    <w:multiLevelType w:val="hybridMultilevel"/>
    <w:tmpl w:val="D33EAB88"/>
    <w:lvl w:ilvl="0" w:tplc="16CC02C4">
      <w:start w:val="1"/>
      <w:numFmt w:val="bullet"/>
      <w:pStyle w:val="Aufzhlung"/>
      <w:lvlText w:val=""/>
      <w:lvlJc w:val="left"/>
      <w:pPr>
        <w:ind w:left="567" w:hanging="567"/>
      </w:pPr>
      <w:rPr>
        <w:rFonts w:ascii="Symbol" w:hAnsi="Symbol" w:hint="default"/>
        <w:color w:val="ACA53D"/>
        <w:u w:color="ACA53D"/>
      </w:rPr>
    </w:lvl>
    <w:lvl w:ilvl="1" w:tplc="7384EC68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ACA53D"/>
        <w:u w:color="ACA53D"/>
      </w:rPr>
    </w:lvl>
    <w:lvl w:ilvl="2" w:tplc="E1BA354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ACA53D"/>
        <w:u w:color="ACA53D"/>
      </w:rPr>
    </w:lvl>
    <w:lvl w:ilvl="3" w:tplc="6C0A56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CA53D"/>
        <w:u w:color="ACA53D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3032D0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DE2E54"/>
    <w:multiLevelType w:val="hybridMultilevel"/>
    <w:tmpl w:val="15B41528"/>
    <w:lvl w:ilvl="0" w:tplc="A81CB11E">
      <w:start w:val="1"/>
      <w:numFmt w:val="bullet"/>
      <w:pStyle w:val="Listenfortsetzung"/>
      <w:lvlText w:val=""/>
      <w:lvlJc w:val="left"/>
      <w:pPr>
        <w:ind w:left="1003" w:hanging="360"/>
      </w:pPr>
      <w:rPr>
        <w:rFonts w:ascii="Symbol" w:hAnsi="Symbol" w:hint="default"/>
        <w:color w:val="ACA53D"/>
        <w:u w:color="ACA53D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5A4B498E"/>
    <w:multiLevelType w:val="multilevel"/>
    <w:tmpl w:val="9E164DB2"/>
    <w:styleLink w:val="111111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  <w:color w:val="000000" w:themeColor="text1"/>
        <w:sz w:val="14"/>
        <w:u w:color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caps w:val="0"/>
        <w:smallCaps w:val="0"/>
        <w:strike w:val="0"/>
        <w:dstrike w:val="0"/>
        <w:vanish w:val="0"/>
        <w:color w:val="000000" w:themeColor="text1"/>
        <w:sz w:val="19"/>
        <w:u w:val="none" w:color="000000" w:themeColor="text1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">
    <w:nsid w:val="5E4D0DA6"/>
    <w:multiLevelType w:val="hybridMultilevel"/>
    <w:tmpl w:val="3F82F030"/>
    <w:lvl w:ilvl="0" w:tplc="04070019">
      <w:start w:val="1"/>
      <w:numFmt w:val="lowerLetter"/>
      <w:pStyle w:val="Alphabetisch"/>
      <w:lvlText w:val="%1."/>
      <w:lvlJc w:val="left"/>
      <w:pPr>
        <w:ind w:left="1428" w:hanging="360"/>
      </w:pPr>
    </w:lvl>
    <w:lvl w:ilvl="1" w:tplc="6C0A568A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color w:val="ACA53D"/>
        <w:u w:color="ACA53D"/>
      </w:rPr>
    </w:lvl>
    <w:lvl w:ilvl="2" w:tplc="04070019">
      <w:start w:val="1"/>
      <w:numFmt w:val="lowerLetter"/>
      <w:lvlText w:val="%3."/>
      <w:lvlJc w:val="left"/>
      <w:pPr>
        <w:ind w:left="2868" w:hanging="180"/>
      </w:pPr>
    </w:lvl>
    <w:lvl w:ilvl="3" w:tplc="04070019">
      <w:start w:val="1"/>
      <w:numFmt w:val="lowerLetter"/>
      <w:lvlText w:val="%4."/>
      <w:lvlJc w:val="left"/>
      <w:pPr>
        <w:ind w:left="3588" w:hanging="360"/>
      </w:pPr>
    </w:lvl>
    <w:lvl w:ilvl="4" w:tplc="04070019">
      <w:start w:val="1"/>
      <w:numFmt w:val="lowerLetter"/>
      <w:lvlText w:val="%5."/>
      <w:lvlJc w:val="left"/>
      <w:pPr>
        <w:ind w:left="4308" w:hanging="360"/>
      </w:pPr>
    </w:lvl>
    <w:lvl w:ilvl="5" w:tplc="0407001B">
      <w:start w:val="1"/>
      <w:numFmt w:val="lowerRoman"/>
      <w:lvlText w:val="%6."/>
      <w:lvlJc w:val="right"/>
      <w:pPr>
        <w:ind w:left="5028" w:hanging="180"/>
      </w:pPr>
    </w:lvl>
    <w:lvl w:ilvl="6" w:tplc="0407000F">
      <w:start w:val="1"/>
      <w:numFmt w:val="decimal"/>
      <w:lvlText w:val="%7."/>
      <w:lvlJc w:val="left"/>
      <w:pPr>
        <w:ind w:left="5748" w:hanging="360"/>
      </w:pPr>
    </w:lvl>
    <w:lvl w:ilvl="7" w:tplc="04070019">
      <w:start w:val="1"/>
      <w:numFmt w:val="lowerLetter"/>
      <w:lvlText w:val="%8."/>
      <w:lvlJc w:val="left"/>
      <w:pPr>
        <w:ind w:left="6468" w:hanging="360"/>
      </w:pPr>
    </w:lvl>
    <w:lvl w:ilvl="8" w:tplc="0407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E8533F3"/>
    <w:multiLevelType w:val="multilevel"/>
    <w:tmpl w:val="3B28E124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7A716F"/>
        <w:sz w:val="14"/>
        <w:u w:color="7A716F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1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70"/>
  <w:drawingGridVerticalSpacing w:val="95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E6"/>
    <w:rsid w:val="00033B44"/>
    <w:rsid w:val="000378A5"/>
    <w:rsid w:val="00071754"/>
    <w:rsid w:val="000733A9"/>
    <w:rsid w:val="00073828"/>
    <w:rsid w:val="000B3AF2"/>
    <w:rsid w:val="000D12FA"/>
    <w:rsid w:val="000E03AB"/>
    <w:rsid w:val="00135EF9"/>
    <w:rsid w:val="00183D81"/>
    <w:rsid w:val="001843FD"/>
    <w:rsid w:val="0019557C"/>
    <w:rsid w:val="001C1CB0"/>
    <w:rsid w:val="001C29D2"/>
    <w:rsid w:val="001D78E7"/>
    <w:rsid w:val="001E2E86"/>
    <w:rsid w:val="001F20B0"/>
    <w:rsid w:val="00200130"/>
    <w:rsid w:val="00207023"/>
    <w:rsid w:val="00297A75"/>
    <w:rsid w:val="002A1BB4"/>
    <w:rsid w:val="002D4CE9"/>
    <w:rsid w:val="002D54AF"/>
    <w:rsid w:val="002E64A0"/>
    <w:rsid w:val="00316E05"/>
    <w:rsid w:val="0037598B"/>
    <w:rsid w:val="00396840"/>
    <w:rsid w:val="003B6787"/>
    <w:rsid w:val="003E4E09"/>
    <w:rsid w:val="003E4F4F"/>
    <w:rsid w:val="00402F61"/>
    <w:rsid w:val="00423CD4"/>
    <w:rsid w:val="00424E10"/>
    <w:rsid w:val="004361B9"/>
    <w:rsid w:val="00454F4F"/>
    <w:rsid w:val="0049117B"/>
    <w:rsid w:val="00492B12"/>
    <w:rsid w:val="004B239B"/>
    <w:rsid w:val="004C79EB"/>
    <w:rsid w:val="004D0683"/>
    <w:rsid w:val="0050390E"/>
    <w:rsid w:val="0051006F"/>
    <w:rsid w:val="00514EA3"/>
    <w:rsid w:val="00547CF9"/>
    <w:rsid w:val="005571B7"/>
    <w:rsid w:val="005C6B36"/>
    <w:rsid w:val="005E46B1"/>
    <w:rsid w:val="00607BCD"/>
    <w:rsid w:val="0061248D"/>
    <w:rsid w:val="00631264"/>
    <w:rsid w:val="00636ECB"/>
    <w:rsid w:val="00637462"/>
    <w:rsid w:val="0064269A"/>
    <w:rsid w:val="00670431"/>
    <w:rsid w:val="006779EB"/>
    <w:rsid w:val="006A2518"/>
    <w:rsid w:val="006A61DF"/>
    <w:rsid w:val="00705AD7"/>
    <w:rsid w:val="00776FEC"/>
    <w:rsid w:val="00782A9A"/>
    <w:rsid w:val="00790533"/>
    <w:rsid w:val="007A29C0"/>
    <w:rsid w:val="007C5852"/>
    <w:rsid w:val="007C5F89"/>
    <w:rsid w:val="007D71AC"/>
    <w:rsid w:val="007E3EA6"/>
    <w:rsid w:val="00861E23"/>
    <w:rsid w:val="00866736"/>
    <w:rsid w:val="0087331B"/>
    <w:rsid w:val="00876DAC"/>
    <w:rsid w:val="0088563B"/>
    <w:rsid w:val="008A3F89"/>
    <w:rsid w:val="008B40D2"/>
    <w:rsid w:val="008C42B2"/>
    <w:rsid w:val="008F7419"/>
    <w:rsid w:val="00935EB9"/>
    <w:rsid w:val="00952F92"/>
    <w:rsid w:val="00967F7E"/>
    <w:rsid w:val="0097374D"/>
    <w:rsid w:val="009877C4"/>
    <w:rsid w:val="009975EA"/>
    <w:rsid w:val="009A6AFE"/>
    <w:rsid w:val="009A703D"/>
    <w:rsid w:val="009D3175"/>
    <w:rsid w:val="00A01D16"/>
    <w:rsid w:val="00A0428F"/>
    <w:rsid w:val="00A12C43"/>
    <w:rsid w:val="00A3140C"/>
    <w:rsid w:val="00A71665"/>
    <w:rsid w:val="00AA3DD5"/>
    <w:rsid w:val="00B0444F"/>
    <w:rsid w:val="00B3580B"/>
    <w:rsid w:val="00B418DD"/>
    <w:rsid w:val="00B7094D"/>
    <w:rsid w:val="00B72201"/>
    <w:rsid w:val="00B760B5"/>
    <w:rsid w:val="00C053F7"/>
    <w:rsid w:val="00C16AE2"/>
    <w:rsid w:val="00C262D1"/>
    <w:rsid w:val="00C34BA7"/>
    <w:rsid w:val="00C53357"/>
    <w:rsid w:val="00C77607"/>
    <w:rsid w:val="00C81737"/>
    <w:rsid w:val="00C96EAA"/>
    <w:rsid w:val="00D1668A"/>
    <w:rsid w:val="00D42E63"/>
    <w:rsid w:val="00D86455"/>
    <w:rsid w:val="00D91F94"/>
    <w:rsid w:val="00D922A8"/>
    <w:rsid w:val="00DB0401"/>
    <w:rsid w:val="00DC0355"/>
    <w:rsid w:val="00DC18AE"/>
    <w:rsid w:val="00DD5E91"/>
    <w:rsid w:val="00DE0477"/>
    <w:rsid w:val="00DF7CBF"/>
    <w:rsid w:val="00E03C28"/>
    <w:rsid w:val="00E16161"/>
    <w:rsid w:val="00E42D78"/>
    <w:rsid w:val="00E450E6"/>
    <w:rsid w:val="00E62FE0"/>
    <w:rsid w:val="00E6646D"/>
    <w:rsid w:val="00E71BD9"/>
    <w:rsid w:val="00E72815"/>
    <w:rsid w:val="00E74574"/>
    <w:rsid w:val="00E75E36"/>
    <w:rsid w:val="00E82FF2"/>
    <w:rsid w:val="00E86670"/>
    <w:rsid w:val="00E871EC"/>
    <w:rsid w:val="00E950B0"/>
    <w:rsid w:val="00E96A23"/>
    <w:rsid w:val="00EA26F3"/>
    <w:rsid w:val="00EA583C"/>
    <w:rsid w:val="00EA74FA"/>
    <w:rsid w:val="00EB106D"/>
    <w:rsid w:val="00EB5AEE"/>
    <w:rsid w:val="00EC1B30"/>
    <w:rsid w:val="00EC3001"/>
    <w:rsid w:val="00F17AF1"/>
    <w:rsid w:val="00F342E4"/>
    <w:rsid w:val="00F85A1C"/>
    <w:rsid w:val="00FB602A"/>
    <w:rsid w:val="00FD1204"/>
    <w:rsid w:val="00FE15DA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E291D4B"/>
  <w15:docId w15:val="{5B4287AE-DB7E-4613-9621-FBDF8F49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4"/>
        <w:szCs w:val="1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 Standard Text"/>
    <w:qFormat/>
    <w:rsid w:val="00492B12"/>
    <w:rPr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4E10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7A716F"/>
      <w:szCs w:val="28"/>
    </w:rPr>
  </w:style>
  <w:style w:type="paragraph" w:styleId="berschrift2">
    <w:name w:val="heading 2"/>
    <w:aliases w:val="CHG-Titel"/>
    <w:basedOn w:val="berschrift1"/>
    <w:next w:val="Standard"/>
    <w:link w:val="berschrift2Zchn"/>
    <w:uiPriority w:val="9"/>
    <w:qFormat/>
    <w:rsid w:val="00FD1204"/>
    <w:pPr>
      <w:numPr>
        <w:numId w:val="0"/>
      </w:numPr>
      <w:spacing w:before="0" w:after="120"/>
      <w:outlineLvl w:val="1"/>
    </w:pPr>
    <w:rPr>
      <w:color w:val="000000" w:themeColor="text1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424E10"/>
    <w:pPr>
      <w:numPr>
        <w:ilvl w:val="2"/>
      </w:numPr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424E10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16F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24E10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3C383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24E10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83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24E10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24E10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24E10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haltsverzeichnisberschrift">
    <w:name w:val="TOC Heading"/>
    <w:basedOn w:val="Standard"/>
    <w:next w:val="Standard"/>
    <w:uiPriority w:val="39"/>
    <w:semiHidden/>
    <w:qFormat/>
    <w:rsid w:val="00424E10"/>
    <w:pPr>
      <w:spacing w:before="120" w:after="120"/>
    </w:pPr>
    <w:rPr>
      <w:b/>
      <w:color w:val="7A716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4E10"/>
    <w:rPr>
      <w:rFonts w:eastAsiaTheme="majorEastAsia" w:cstheme="majorBidi"/>
      <w:b/>
      <w:bCs/>
      <w:color w:val="7A716F"/>
      <w:szCs w:val="28"/>
    </w:rPr>
  </w:style>
  <w:style w:type="character" w:customStyle="1" w:styleId="berschrift2Zchn">
    <w:name w:val="Überschrift 2 Zchn"/>
    <w:aliases w:val="CHG-Titel Zchn"/>
    <w:basedOn w:val="Absatz-Standardschriftart"/>
    <w:link w:val="berschrift2"/>
    <w:uiPriority w:val="9"/>
    <w:rsid w:val="00FD1204"/>
    <w:rPr>
      <w:rFonts w:eastAsiaTheme="majorEastAsia" w:cstheme="majorBidi"/>
      <w:b/>
      <w:bCs/>
      <w:color w:val="000000" w:themeColor="text1"/>
      <w:sz w:val="19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4E10"/>
    <w:rPr>
      <w:rFonts w:eastAsiaTheme="majorEastAsia" w:cstheme="majorBidi"/>
      <w:b/>
      <w:color w:val="7A716F"/>
      <w:szCs w:val="28"/>
    </w:rPr>
  </w:style>
  <w:style w:type="table" w:styleId="Tabellenraster">
    <w:name w:val="Table Grid"/>
    <w:uiPriority w:val="59"/>
    <w:rsid w:val="0087331B"/>
    <w:rPr>
      <w:color w:val="000000" w:themeColor="text1"/>
    </w:rPr>
    <w:tblPr>
      <w:tblBorders>
        <w:insideH w:val="single" w:sz="4" w:space="0" w:color="7A716F"/>
        <w:insideV w:val="single" w:sz="4" w:space="0" w:color="7A716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Aufzhlung">
    <w:name w:val="Aufzählung"/>
    <w:basedOn w:val="Standard"/>
    <w:qFormat/>
    <w:rsid w:val="00424E10"/>
    <w:pPr>
      <w:numPr>
        <w:numId w:val="6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4E10"/>
    <w:rPr>
      <w:rFonts w:asciiTheme="majorHAnsi" w:eastAsiaTheme="majorEastAsia" w:hAnsiTheme="majorHAnsi" w:cstheme="majorBidi"/>
      <w:b/>
      <w:bCs/>
      <w:i/>
      <w:iCs/>
      <w:color w:val="7A716F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4E10"/>
    <w:rPr>
      <w:rFonts w:asciiTheme="majorHAnsi" w:eastAsiaTheme="majorEastAsia" w:hAnsiTheme="majorHAnsi" w:cstheme="majorBidi"/>
      <w:color w:val="3C3837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4E10"/>
    <w:rPr>
      <w:rFonts w:asciiTheme="majorHAnsi" w:eastAsiaTheme="majorEastAsia" w:hAnsiTheme="majorHAnsi" w:cstheme="majorBidi"/>
      <w:i/>
      <w:iCs/>
      <w:color w:val="3C3837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4E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4E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4E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3E4F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B36"/>
    <w:rPr>
      <w:rFonts w:ascii="Tahoma" w:hAnsi="Tahoma" w:cs="Tahoma"/>
      <w:color w:val="000000" w:themeColor="text1"/>
      <w:sz w:val="16"/>
      <w:szCs w:val="16"/>
    </w:rPr>
  </w:style>
  <w:style w:type="paragraph" w:styleId="Kopfzeile">
    <w:name w:val="header"/>
    <w:basedOn w:val="Standard"/>
    <w:link w:val="KopfzeileZchn"/>
    <w:rsid w:val="003E4F4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5C6B36"/>
    <w:rPr>
      <w:color w:val="000000" w:themeColor="text1"/>
    </w:rPr>
  </w:style>
  <w:style w:type="paragraph" w:styleId="Fuzeile">
    <w:name w:val="footer"/>
    <w:basedOn w:val="Standard"/>
    <w:link w:val="FuzeileZchn"/>
    <w:uiPriority w:val="99"/>
    <w:semiHidden/>
    <w:rsid w:val="003E4F4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C6B36"/>
    <w:rPr>
      <w:color w:val="000000" w:themeColor="text1"/>
    </w:rPr>
  </w:style>
  <w:style w:type="paragraph" w:styleId="Verzeichnis1">
    <w:name w:val="toc 1"/>
    <w:basedOn w:val="Standard"/>
    <w:next w:val="Standard"/>
    <w:autoRedefine/>
    <w:uiPriority w:val="39"/>
    <w:semiHidden/>
    <w:rsid w:val="00D86455"/>
    <w:pPr>
      <w:tabs>
        <w:tab w:val="left" w:pos="567"/>
        <w:tab w:val="right" w:leader="dot" w:pos="9072"/>
      </w:tabs>
      <w:spacing w:before="120" w:after="120"/>
    </w:pPr>
    <w:rPr>
      <w:b/>
      <w:noProof/>
      <w:color w:val="7A716F"/>
    </w:rPr>
  </w:style>
  <w:style w:type="paragraph" w:styleId="Verzeichnis2">
    <w:name w:val="toc 2"/>
    <w:basedOn w:val="Standard"/>
    <w:next w:val="Standard"/>
    <w:autoRedefine/>
    <w:uiPriority w:val="39"/>
    <w:semiHidden/>
    <w:rsid w:val="00D86455"/>
    <w:pPr>
      <w:tabs>
        <w:tab w:val="left" w:pos="567"/>
        <w:tab w:val="right" w:leader="dot" w:pos="9072"/>
      </w:tabs>
      <w:spacing w:after="120"/>
    </w:pPr>
    <w:rPr>
      <w:color w:val="7A716F"/>
    </w:rPr>
  </w:style>
  <w:style w:type="paragraph" w:styleId="Verzeichnis3">
    <w:name w:val="toc 3"/>
    <w:basedOn w:val="Standard"/>
    <w:next w:val="Standard"/>
    <w:autoRedefine/>
    <w:uiPriority w:val="39"/>
    <w:semiHidden/>
    <w:rsid w:val="00D86455"/>
    <w:pPr>
      <w:tabs>
        <w:tab w:val="left" w:pos="567"/>
        <w:tab w:val="right" w:leader="dot" w:pos="9072"/>
      </w:tabs>
      <w:spacing w:after="120"/>
    </w:pPr>
    <w:rPr>
      <w:noProof/>
      <w:color w:val="7A716F"/>
    </w:rPr>
  </w:style>
  <w:style w:type="character" w:styleId="Hyperlink">
    <w:name w:val="Hyperlink"/>
    <w:basedOn w:val="Absatz-Standardschriftart"/>
    <w:uiPriority w:val="99"/>
    <w:rsid w:val="00207023"/>
    <w:rPr>
      <w:color w:val="7A716F" w:themeColor="hyperlink"/>
      <w:u w:val="single"/>
    </w:rPr>
  </w:style>
  <w:style w:type="table" w:styleId="FarbigesRaster-Akzent6">
    <w:name w:val="Colorful Grid Accent 6"/>
    <w:basedOn w:val="NormaleTabelle"/>
    <w:uiPriority w:val="73"/>
    <w:rsid w:val="003B67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D" w:themeFill="accent6" w:themeFillTint="33"/>
    </w:tcPr>
    <w:tblStylePr w:type="firstRow">
      <w:rPr>
        <w:b/>
        <w:bCs/>
      </w:rPr>
      <w:tblPr/>
      <w:tcPr>
        <w:shd w:val="clear" w:color="auto" w:fill="C2C1D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C1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B498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B4980" w:themeFill="accent6" w:themeFillShade="BF"/>
      </w:tcPr>
    </w:tblStylePr>
    <w:tblStylePr w:type="band1Vert">
      <w:tblPr/>
      <w:tcPr>
        <w:shd w:val="clear" w:color="auto" w:fill="B4B2D3" w:themeFill="accent6" w:themeFillTint="7F"/>
      </w:tcPr>
    </w:tblStylePr>
    <w:tblStylePr w:type="band1Horz">
      <w:tblPr/>
      <w:tcPr>
        <w:shd w:val="clear" w:color="auto" w:fill="B4B2D3" w:themeFill="accent6" w:themeFillTint="7F"/>
      </w:tcPr>
    </w:tblStylePr>
  </w:style>
  <w:style w:type="paragraph" w:styleId="Listenabsatz">
    <w:name w:val="List Paragraph"/>
    <w:basedOn w:val="Standard"/>
    <w:uiPriority w:val="34"/>
    <w:semiHidden/>
    <w:qFormat/>
    <w:rsid w:val="00424E10"/>
    <w:pPr>
      <w:ind w:left="720"/>
      <w:contextualSpacing/>
    </w:pPr>
  </w:style>
  <w:style w:type="paragraph" w:customStyle="1" w:styleId="Nummerierung">
    <w:name w:val="Nummerierung"/>
    <w:basedOn w:val="Aufzhlung"/>
    <w:qFormat/>
    <w:rsid w:val="00492B12"/>
    <w:pPr>
      <w:numPr>
        <w:numId w:val="7"/>
      </w:numPr>
    </w:pPr>
  </w:style>
  <w:style w:type="numbering" w:styleId="111111">
    <w:name w:val="Outline List 2"/>
    <w:basedOn w:val="KeineListe"/>
    <w:uiPriority w:val="99"/>
    <w:semiHidden/>
    <w:unhideWhenUsed/>
    <w:rsid w:val="00637462"/>
    <w:pPr>
      <w:numPr>
        <w:numId w:val="1"/>
      </w:numPr>
    </w:pPr>
  </w:style>
  <w:style w:type="paragraph" w:styleId="Aufzhlungszeichen2">
    <w:name w:val="List Bullet 2"/>
    <w:basedOn w:val="Standard"/>
    <w:uiPriority w:val="99"/>
    <w:semiHidden/>
    <w:rsid w:val="00DD5E91"/>
    <w:pPr>
      <w:numPr>
        <w:numId w:val="2"/>
      </w:numPr>
      <w:contextualSpacing/>
    </w:pPr>
  </w:style>
  <w:style w:type="paragraph" w:styleId="Listenfortsetzung">
    <w:name w:val="List Continue"/>
    <w:basedOn w:val="Standard"/>
    <w:uiPriority w:val="99"/>
    <w:semiHidden/>
    <w:rsid w:val="00DD5E91"/>
    <w:pPr>
      <w:numPr>
        <w:numId w:val="3"/>
      </w:numPr>
      <w:spacing w:after="120"/>
      <w:contextualSpacing/>
    </w:pPr>
  </w:style>
  <w:style w:type="paragraph" w:customStyle="1" w:styleId="Alphabetisch">
    <w:name w:val="Alphabetisch"/>
    <w:basedOn w:val="Nummerierung"/>
    <w:qFormat/>
    <w:rsid w:val="00424E10"/>
    <w:pPr>
      <w:numPr>
        <w:numId w:val="8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424E10"/>
    <w:pPr>
      <w:spacing w:before="120" w:after="120"/>
      <w:contextualSpacing/>
    </w:pPr>
    <w:rPr>
      <w:rFonts w:eastAsiaTheme="majorEastAsia" w:cstheme="majorBidi"/>
      <w:caps/>
      <w:color w:val="7A716F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24E10"/>
    <w:rPr>
      <w:rFonts w:eastAsiaTheme="majorEastAsia" w:cstheme="majorBidi"/>
      <w:caps/>
      <w:color w:val="7A716F"/>
      <w:spacing w:val="5"/>
      <w:kern w:val="28"/>
      <w:sz w:val="48"/>
      <w:szCs w:val="52"/>
    </w:rPr>
  </w:style>
  <w:style w:type="paragraph" w:customStyle="1" w:styleId="Aufzhlungschwarz">
    <w:name w:val="Aufzählung schwarz"/>
    <w:basedOn w:val="Standard"/>
    <w:qFormat/>
    <w:rsid w:val="0061248D"/>
    <w:pPr>
      <w:numPr>
        <w:numId w:val="9"/>
      </w:numPr>
      <w:ind w:left="714" w:hanging="357"/>
    </w:pPr>
    <w:rPr>
      <w:color w:val="000000" w:themeColor="text1"/>
      <w:szCs w:val="19"/>
    </w:rPr>
  </w:style>
  <w:style w:type="table" w:styleId="MittlereSchattierung1-Akzent5">
    <w:name w:val="Medium Shading 1 Accent 5"/>
    <w:basedOn w:val="NormaleTabelle"/>
    <w:uiPriority w:val="63"/>
    <w:rsid w:val="003B6787"/>
    <w:tblPr>
      <w:tblStyleRowBandSize w:val="1"/>
      <w:tblStyleColBandSize w:val="1"/>
      <w:tblInd w:w="0" w:type="dxa"/>
      <w:tblBorders>
        <w:top w:val="single" w:sz="8" w:space="0" w:color="C8C265" w:themeColor="accent5" w:themeTint="BF"/>
        <w:left w:val="single" w:sz="8" w:space="0" w:color="C8C265" w:themeColor="accent5" w:themeTint="BF"/>
        <w:bottom w:val="single" w:sz="8" w:space="0" w:color="C8C265" w:themeColor="accent5" w:themeTint="BF"/>
        <w:right w:val="single" w:sz="8" w:space="0" w:color="C8C265" w:themeColor="accent5" w:themeTint="BF"/>
        <w:insideH w:val="single" w:sz="8" w:space="0" w:color="C8C26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C265" w:themeColor="accent5" w:themeTint="BF"/>
          <w:left w:val="single" w:sz="8" w:space="0" w:color="C8C265" w:themeColor="accent5" w:themeTint="BF"/>
          <w:bottom w:val="single" w:sz="8" w:space="0" w:color="C8C265" w:themeColor="accent5" w:themeTint="BF"/>
          <w:right w:val="single" w:sz="8" w:space="0" w:color="C8C265" w:themeColor="accent5" w:themeTint="BF"/>
          <w:insideH w:val="nil"/>
          <w:insideV w:val="nil"/>
        </w:tcBorders>
        <w:shd w:val="clear" w:color="auto" w:fill="ACA5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C265" w:themeColor="accent5" w:themeTint="BF"/>
          <w:left w:val="single" w:sz="8" w:space="0" w:color="C8C265" w:themeColor="accent5" w:themeTint="BF"/>
          <w:bottom w:val="single" w:sz="8" w:space="0" w:color="C8C265" w:themeColor="accent5" w:themeTint="BF"/>
          <w:right w:val="single" w:sz="8" w:space="0" w:color="C8C2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5">
    <w:name w:val="Light List Accent 5"/>
    <w:basedOn w:val="NormaleTabelle"/>
    <w:uiPriority w:val="61"/>
    <w:rsid w:val="003B6787"/>
    <w:tblPr>
      <w:tblStyleRowBandSize w:val="1"/>
      <w:tblStyleColBandSize w:val="1"/>
      <w:tblInd w:w="0" w:type="dxa"/>
      <w:tblBorders>
        <w:top w:val="single" w:sz="8" w:space="0" w:color="ACA53D" w:themeColor="accent5"/>
        <w:left w:val="single" w:sz="8" w:space="0" w:color="ACA53D" w:themeColor="accent5"/>
        <w:bottom w:val="single" w:sz="8" w:space="0" w:color="ACA53D" w:themeColor="accent5"/>
        <w:right w:val="single" w:sz="8" w:space="0" w:color="ACA53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A5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53D" w:themeColor="accent5"/>
          <w:left w:val="single" w:sz="8" w:space="0" w:color="ACA53D" w:themeColor="accent5"/>
          <w:bottom w:val="single" w:sz="8" w:space="0" w:color="ACA53D" w:themeColor="accent5"/>
          <w:right w:val="single" w:sz="8" w:space="0" w:color="ACA5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A53D" w:themeColor="accent5"/>
          <w:left w:val="single" w:sz="8" w:space="0" w:color="ACA53D" w:themeColor="accent5"/>
          <w:bottom w:val="single" w:sz="8" w:space="0" w:color="ACA53D" w:themeColor="accent5"/>
          <w:right w:val="single" w:sz="8" w:space="0" w:color="ACA53D" w:themeColor="accent5"/>
        </w:tcBorders>
      </w:tcPr>
    </w:tblStylePr>
    <w:tblStylePr w:type="band1Horz">
      <w:tblPr/>
      <w:tcPr>
        <w:tcBorders>
          <w:top w:val="single" w:sz="8" w:space="0" w:color="ACA53D" w:themeColor="accent5"/>
          <w:left w:val="single" w:sz="8" w:space="0" w:color="ACA53D" w:themeColor="accent5"/>
          <w:bottom w:val="single" w:sz="8" w:space="0" w:color="ACA53D" w:themeColor="accent5"/>
          <w:right w:val="single" w:sz="8" w:space="0" w:color="ACA53D" w:themeColor="accent5"/>
        </w:tcBorders>
      </w:tcPr>
    </w:tblStylePr>
  </w:style>
  <w:style w:type="table" w:customStyle="1" w:styleId="CHGTable1">
    <w:name w:val="CHG Table 1"/>
    <w:basedOn w:val="NormaleTabelle"/>
    <w:uiPriority w:val="99"/>
    <w:rsid w:val="0087331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CA53D" w:themeFill="accent5"/>
      </w:tcPr>
    </w:tblStylePr>
    <w:tblStylePr w:type="band2Horz">
      <w:pPr>
        <w:jc w:val="left"/>
      </w:pPr>
      <w:tblPr/>
      <w:tcPr>
        <w:shd w:val="clear" w:color="auto" w:fill="C5BBBA"/>
        <w:vAlign w:val="center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4B239B"/>
    <w:rPr>
      <w:color w:val="000000" w:themeColor="text1"/>
      <w:sz w:val="19"/>
      <w:szCs w:val="19"/>
    </w:rPr>
    <w:tblPr>
      <w:tblInd w:w="0" w:type="dxa"/>
      <w:tblBorders>
        <w:insideH w:val="single" w:sz="4" w:space="0" w:color="7A716F"/>
        <w:insideV w:val="single" w:sz="4" w:space="0" w:color="7A716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tcMar>
        <w:top w:w="57" w:type="dxa"/>
        <w:left w:w="113" w:type="dxa"/>
        <w:bottom w:w="57" w:type="dxa"/>
        <w:right w:w="113" w:type="dxa"/>
      </w:tcMar>
    </w:tcPr>
  </w:style>
  <w:style w:type="table" w:customStyle="1" w:styleId="Tabellenraster2">
    <w:name w:val="Tabellenraster2"/>
    <w:basedOn w:val="NormaleTabelle"/>
    <w:next w:val="Tabellenraster"/>
    <w:uiPriority w:val="59"/>
    <w:rsid w:val="00EC1B30"/>
    <w:rPr>
      <w:color w:val="000000" w:themeColor="text1"/>
      <w:szCs w:val="19"/>
    </w:rPr>
    <w:tblPr>
      <w:tblInd w:w="0" w:type="dxa"/>
      <w:tblBorders>
        <w:insideH w:val="single" w:sz="4" w:space="0" w:color="7A716F"/>
        <w:insideV w:val="single" w:sz="4" w:space="0" w:color="7A716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tcMar>
        <w:top w:w="57" w:type="dxa"/>
        <w:left w:w="113" w:type="dxa"/>
        <w:bottom w:w="57" w:type="dxa"/>
        <w:right w:w="113" w:type="dxa"/>
      </w:tcMar>
    </w:tcPr>
  </w:style>
  <w:style w:type="table" w:customStyle="1" w:styleId="Tabellenraster3">
    <w:name w:val="Tabellenraster3"/>
    <w:basedOn w:val="NormaleTabelle"/>
    <w:next w:val="Tabellenraster"/>
    <w:uiPriority w:val="59"/>
    <w:rsid w:val="00547CF9"/>
    <w:rPr>
      <w:color w:val="000000" w:themeColor="text1"/>
      <w:sz w:val="19"/>
      <w:szCs w:val="19"/>
    </w:rPr>
    <w:tblPr>
      <w:tblInd w:w="0" w:type="dxa"/>
      <w:tblBorders>
        <w:insideH w:val="single" w:sz="4" w:space="0" w:color="7A716F"/>
        <w:insideV w:val="single" w:sz="4" w:space="0" w:color="7A716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tcMar>
        <w:top w:w="57" w:type="dxa"/>
        <w:left w:w="113" w:type="dxa"/>
        <w:bottom w:w="57" w:type="dxa"/>
        <w:right w:w="113" w:type="dxa"/>
      </w:tcMar>
    </w:tcPr>
  </w:style>
  <w:style w:type="paragraph" w:customStyle="1" w:styleId="NumberingVertrag">
    <w:name w:val="Numbering Vertrag"/>
    <w:basedOn w:val="Nummerierung"/>
    <w:qFormat/>
    <w:rsid w:val="00EC1B30"/>
    <w:pPr>
      <w:numPr>
        <w:numId w:val="0"/>
      </w:numPr>
      <w:ind w:left="357"/>
    </w:pPr>
    <w:rPr>
      <w:color w:val="000000" w:themeColor="text1"/>
      <w:szCs w:val="19"/>
    </w:rPr>
  </w:style>
  <w:style w:type="paragraph" w:customStyle="1" w:styleId="AufzhlungspunkteCHG-MERIDIAN">
    <w:name w:val="Aufzählungspunkte CHG-MERIDIAN"/>
    <w:basedOn w:val="Standard"/>
    <w:link w:val="AufzhlungspunkteCHG-MERIDIANZchn"/>
    <w:autoRedefine/>
    <w:qFormat/>
    <w:rsid w:val="005571B7"/>
    <w:pPr>
      <w:numPr>
        <w:numId w:val="10"/>
      </w:numPr>
      <w:jc w:val="left"/>
    </w:pPr>
    <w:rPr>
      <w:rFonts w:eastAsia="Calibri" w:cs="Times New Roman"/>
      <w:color w:val="000000" w:themeColor="text1"/>
      <w:sz w:val="24"/>
      <w:szCs w:val="24"/>
    </w:rPr>
  </w:style>
  <w:style w:type="paragraph" w:customStyle="1" w:styleId="SchlagzeilePressemitteilung">
    <w:name w:val="Schlagzeile Pressemitteilung"/>
    <w:basedOn w:val="Standard"/>
    <w:link w:val="SchlagzeilePressemitteilungZchn"/>
    <w:qFormat/>
    <w:rsid w:val="00866736"/>
    <w:pPr>
      <w:framePr w:w="7813" w:h="420" w:wrap="around" w:vAnchor="page" w:hAnchor="page" w:x="1186" w:y="3006" w:anchorLock="1"/>
      <w:spacing w:line="360" w:lineRule="auto"/>
      <w:jc w:val="left"/>
    </w:pPr>
    <w:rPr>
      <w:rFonts w:eastAsia="Calibri" w:cs="Times New Roman"/>
      <w:b/>
      <w:color w:val="000000" w:themeColor="text1"/>
      <w:sz w:val="30"/>
      <w:szCs w:val="30"/>
    </w:rPr>
  </w:style>
  <w:style w:type="character" w:customStyle="1" w:styleId="SchlagzeilePressemitteilungZchn">
    <w:name w:val="Schlagzeile Pressemitteilung Zchn"/>
    <w:link w:val="SchlagzeilePressemitteilung"/>
    <w:rsid w:val="00866736"/>
    <w:rPr>
      <w:rFonts w:eastAsia="Calibri" w:cs="Times New Roman"/>
      <w:b/>
      <w:color w:val="000000" w:themeColor="text1"/>
      <w:sz w:val="30"/>
      <w:szCs w:val="30"/>
    </w:rPr>
  </w:style>
  <w:style w:type="character" w:customStyle="1" w:styleId="AufzhlungspunkteCHG-MERIDIANZchn">
    <w:name w:val="Aufzählungspunkte CHG-MERIDIAN Zchn"/>
    <w:link w:val="AufzhlungspunkteCHG-MERIDIAN"/>
    <w:rsid w:val="005571B7"/>
    <w:rPr>
      <w:rFonts w:eastAsia="Calibri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g-meridia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CHG-MERIDIA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7A716F"/>
      </a:accent1>
      <a:accent2>
        <a:srgbClr val="005F8C"/>
      </a:accent2>
      <a:accent3>
        <a:srgbClr val="553C6E"/>
      </a:accent3>
      <a:accent4>
        <a:srgbClr val="7B868F"/>
      </a:accent4>
      <a:accent5>
        <a:srgbClr val="ACA53D"/>
      </a:accent5>
      <a:accent6>
        <a:srgbClr val="6966A8"/>
      </a:accent6>
      <a:hlink>
        <a:srgbClr val="7A716F"/>
      </a:hlink>
      <a:folHlink>
        <a:srgbClr val="ACA53D"/>
      </a:folHlink>
    </a:clrScheme>
    <a:fontScheme name="CHG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D54B-BD8E-4401-AB1E-D41C1A6B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1D37C5F8</Template>
  <TotalTime>0</TotalTime>
  <Pages>2</Pages>
  <Words>886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CHG-MERIDIAN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Steybe, Matthias</dc:creator>
  <cp:lastModifiedBy>Kühny, Julian</cp:lastModifiedBy>
  <cp:revision>14</cp:revision>
  <cp:lastPrinted>2016-11-04T08:08:00Z</cp:lastPrinted>
  <dcterms:created xsi:type="dcterms:W3CDTF">2016-06-20T12:52:00Z</dcterms:created>
  <dcterms:modified xsi:type="dcterms:W3CDTF">2016-11-04T08:11:00Z</dcterms:modified>
</cp:coreProperties>
</file>